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8"/>
        <w:gridCol w:w="7720"/>
      </w:tblGrid>
      <w:tr w:rsidR="00C7311A" w:rsidRPr="00EF50E7" w14:paraId="52AB6192" w14:textId="77777777" w:rsidTr="00C7311A">
        <w:tc>
          <w:tcPr>
            <w:tcW w:w="7807" w:type="dxa"/>
          </w:tcPr>
          <w:p w14:paraId="1F33D4AA" w14:textId="77777777" w:rsidR="00C7311A" w:rsidRPr="00EF50E7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Neighbourhood Walkabout Action Plan</w:t>
            </w:r>
          </w:p>
          <w:p w14:paraId="2272453E" w14:textId="3909670C" w:rsidR="00C7311A" w:rsidRPr="00EF50E7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Location</w:t>
            </w:r>
            <w:r w:rsidR="009A29C9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; Pickering Crescent</w:t>
            </w:r>
          </w:p>
          <w:p w14:paraId="14D719F1" w14:textId="6F9F3F80" w:rsidR="00C7311A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9A29C9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25</w:t>
            </w:r>
            <w:r w:rsidR="009A29C9" w:rsidRPr="009A29C9">
              <w:rPr>
                <w:rFonts w:ascii="Arial Nova" w:hAnsi="Arial Nova"/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="009A29C9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 June 2024</w:t>
            </w:r>
          </w:p>
          <w:p w14:paraId="4B6A099A" w14:textId="77777777" w:rsidR="009A29C9" w:rsidRPr="00EF50E7" w:rsidRDefault="009A29C9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  <w:p w14:paraId="1B0AF1CB" w14:textId="1BAF6A55" w:rsidR="00C7311A" w:rsidRPr="009A29C9" w:rsidRDefault="00C7311A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Thank you to the </w:t>
            </w:r>
            <w:r w:rsidR="009A29C9" w:rsidRPr="009A29C9">
              <w:rPr>
                <w:rFonts w:ascii="Arial Nova" w:hAnsi="Arial Nova"/>
                <w:sz w:val="28"/>
                <w:szCs w:val="28"/>
                <w:lang w:val="en-US"/>
              </w:rPr>
              <w:t>5</w:t>
            </w: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 residents who joined</w:t>
            </w:r>
            <w:r w:rsidR="00AF7A19"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 </w:t>
            </w:r>
            <w:r w:rsidR="009A29C9" w:rsidRPr="009A29C9">
              <w:rPr>
                <w:rFonts w:ascii="Arial Nova" w:hAnsi="Arial Nova"/>
                <w:sz w:val="28"/>
                <w:szCs w:val="28"/>
                <w:lang w:val="en-US"/>
              </w:rPr>
              <w:t>Oliver Taylor</w:t>
            </w: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 (Surveyor), </w:t>
            </w:r>
            <w:r w:rsidR="009A29C9" w:rsidRPr="009A29C9">
              <w:rPr>
                <w:rFonts w:ascii="Arial Nova" w:hAnsi="Arial Nova"/>
                <w:sz w:val="28"/>
                <w:szCs w:val="28"/>
                <w:lang w:val="en-US"/>
              </w:rPr>
              <w:t>Julie Gawthorpe</w:t>
            </w: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 (Area Coordinator), </w:t>
            </w:r>
            <w:r w:rsidR="00E60565"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+ </w:t>
            </w:r>
            <w:r w:rsidR="009A29C9" w:rsidRPr="009A29C9">
              <w:rPr>
                <w:rFonts w:ascii="Arial Nova" w:hAnsi="Arial Nova"/>
                <w:sz w:val="28"/>
                <w:szCs w:val="28"/>
                <w:lang w:val="en-US"/>
              </w:rPr>
              <w:t>John Holmes (Resident Board Member)</w:t>
            </w:r>
          </w:p>
          <w:p w14:paraId="0DEAB7EA" w14:textId="77777777" w:rsidR="00C7311A" w:rsidRPr="00EF50E7" w:rsidRDefault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07" w:type="dxa"/>
          </w:tcPr>
          <w:p w14:paraId="009E4435" w14:textId="77777777" w:rsidR="00C7311A" w:rsidRPr="00EF50E7" w:rsidRDefault="00C7311A" w:rsidP="00C7311A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1E1D0D7A" wp14:editId="5B9AB744">
                  <wp:extent cx="2461260" cy="1508914"/>
                  <wp:effectExtent l="0" t="0" r="0" b="0"/>
                  <wp:docPr id="794636524" name="Picture 1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B0059" w14:textId="77777777" w:rsidR="00C7311A" w:rsidRPr="00EF50E7" w:rsidRDefault="00C7311A">
      <w:pPr>
        <w:rPr>
          <w:rFonts w:ascii="Arial Nova" w:hAnsi="Arial Nova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3076"/>
        <w:gridCol w:w="5262"/>
        <w:gridCol w:w="3075"/>
        <w:gridCol w:w="3087"/>
      </w:tblGrid>
      <w:tr w:rsidR="00C7311A" w:rsidRPr="00EF50E7" w14:paraId="34844290" w14:textId="77777777" w:rsidTr="003033B0">
        <w:trPr>
          <w:trHeight w:val="833"/>
        </w:trPr>
        <w:tc>
          <w:tcPr>
            <w:tcW w:w="888" w:type="dxa"/>
          </w:tcPr>
          <w:p w14:paraId="6DD92142" w14:textId="77777777" w:rsidR="00C7311A" w:rsidRPr="00EF50E7" w:rsidRDefault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</w:p>
        </w:tc>
        <w:tc>
          <w:tcPr>
            <w:tcW w:w="3076" w:type="dxa"/>
          </w:tcPr>
          <w:p w14:paraId="3DDDD364" w14:textId="77777777" w:rsidR="00C7311A" w:rsidRPr="00F61F26" w:rsidRDefault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F61F26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262" w:type="dxa"/>
          </w:tcPr>
          <w:p w14:paraId="02038B42" w14:textId="77777777" w:rsidR="00C7311A" w:rsidRPr="00F61F26" w:rsidRDefault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F61F26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Description and action required</w:t>
            </w:r>
          </w:p>
        </w:tc>
        <w:tc>
          <w:tcPr>
            <w:tcW w:w="3075" w:type="dxa"/>
          </w:tcPr>
          <w:p w14:paraId="5D0213FA" w14:textId="77777777" w:rsidR="00C7311A" w:rsidRPr="00F61F26" w:rsidRDefault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F61F26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3087" w:type="dxa"/>
          </w:tcPr>
          <w:p w14:paraId="33C55615" w14:textId="77777777" w:rsidR="00C7311A" w:rsidRPr="00F61F26" w:rsidRDefault="00594AE4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F61F26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Status or </w:t>
            </w:r>
            <w:r w:rsidR="00C7311A" w:rsidRPr="00F61F26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Estimated Completion Date</w:t>
            </w:r>
          </w:p>
        </w:tc>
      </w:tr>
      <w:tr w:rsidR="009A29C9" w:rsidRPr="00EF50E7" w14:paraId="7F899377" w14:textId="77777777" w:rsidTr="003033B0">
        <w:trPr>
          <w:trHeight w:val="409"/>
        </w:trPr>
        <w:tc>
          <w:tcPr>
            <w:tcW w:w="888" w:type="dxa"/>
          </w:tcPr>
          <w:p w14:paraId="50FA6D79" w14:textId="77777777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sz w:val="28"/>
                <w:szCs w:val="28"/>
                <w:lang w:val="en-US"/>
              </w:rPr>
              <w:t>1</w:t>
            </w:r>
          </w:p>
        </w:tc>
        <w:tc>
          <w:tcPr>
            <w:tcW w:w="3076" w:type="dxa"/>
          </w:tcPr>
          <w:p w14:paraId="324688A9" w14:textId="4D64DB40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Shrubs growing through the fencing from Pickering Park, restricting access to rear gardens for bins and mobility scooters – </w:t>
            </w:r>
          </w:p>
        </w:tc>
        <w:tc>
          <w:tcPr>
            <w:tcW w:w="5262" w:type="dxa"/>
          </w:tcPr>
          <w:p w14:paraId="56F57CBB" w14:textId="488EF71A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R</w:t>
            </w: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aised this with Outco as they should be cutting this back as part of the hedge cutting within the </w:t>
            </w:r>
            <w:proofErr w:type="gramStart"/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>grounds</w:t>
            </w:r>
            <w:proofErr w:type="gramEnd"/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 maintenance contract. They have promised to resolve this when they are on site tomorrow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 xml:space="preserve"> (26</w:t>
            </w:r>
            <w:r w:rsidRPr="009A29C9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 xml:space="preserve"> June)</w:t>
            </w: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>.</w:t>
            </w:r>
          </w:p>
        </w:tc>
        <w:tc>
          <w:tcPr>
            <w:tcW w:w="3075" w:type="dxa"/>
          </w:tcPr>
          <w:p w14:paraId="22BEFAC3" w14:textId="07E2F500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Taylor</w:t>
            </w:r>
          </w:p>
        </w:tc>
        <w:tc>
          <w:tcPr>
            <w:tcW w:w="3087" w:type="dxa"/>
          </w:tcPr>
          <w:p w14:paraId="13A6C2BD" w14:textId="28DDB06E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Pending</w:t>
            </w:r>
          </w:p>
        </w:tc>
      </w:tr>
      <w:tr w:rsidR="009A29C9" w:rsidRPr="00EF50E7" w14:paraId="0D6A3F5F" w14:textId="77777777" w:rsidTr="003033B0">
        <w:trPr>
          <w:trHeight w:val="409"/>
        </w:trPr>
        <w:tc>
          <w:tcPr>
            <w:tcW w:w="888" w:type="dxa"/>
          </w:tcPr>
          <w:p w14:paraId="406B255A" w14:textId="2CF3308D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2</w:t>
            </w:r>
          </w:p>
        </w:tc>
        <w:tc>
          <w:tcPr>
            <w:tcW w:w="3076" w:type="dxa"/>
          </w:tcPr>
          <w:p w14:paraId="6984B70C" w14:textId="05203567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Roses to the side of No.1 Pickering Crescent restricting access. </w:t>
            </w:r>
          </w:p>
        </w:tc>
        <w:tc>
          <w:tcPr>
            <w:tcW w:w="5262" w:type="dxa"/>
          </w:tcPr>
          <w:p w14:paraId="236F40E5" w14:textId="39953A87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Outco should be cutting these back 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>(26</w:t>
            </w:r>
            <w:r w:rsidRPr="009A29C9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 xml:space="preserve"> June 2024)</w:t>
            </w:r>
          </w:p>
        </w:tc>
        <w:tc>
          <w:tcPr>
            <w:tcW w:w="3075" w:type="dxa"/>
          </w:tcPr>
          <w:p w14:paraId="7E195C7E" w14:textId="7B1D2B81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Taylor</w:t>
            </w:r>
          </w:p>
        </w:tc>
        <w:tc>
          <w:tcPr>
            <w:tcW w:w="3087" w:type="dxa"/>
          </w:tcPr>
          <w:p w14:paraId="2DFE3CAB" w14:textId="291AF68A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Pending</w:t>
            </w:r>
          </w:p>
        </w:tc>
      </w:tr>
      <w:tr w:rsidR="009A29C9" w:rsidRPr="00EF50E7" w14:paraId="722BB55A" w14:textId="77777777" w:rsidTr="003033B0">
        <w:trPr>
          <w:trHeight w:val="409"/>
        </w:trPr>
        <w:tc>
          <w:tcPr>
            <w:tcW w:w="888" w:type="dxa"/>
          </w:tcPr>
          <w:p w14:paraId="65B7AFAD" w14:textId="2F67F21F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3</w:t>
            </w:r>
          </w:p>
        </w:tc>
        <w:tc>
          <w:tcPr>
            <w:tcW w:w="3076" w:type="dxa"/>
          </w:tcPr>
          <w:p w14:paraId="52DB636D" w14:textId="4D40DC70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Broken disused bench and plastic tub been rotting at the side of No.12 for years </w:t>
            </w:r>
          </w:p>
        </w:tc>
        <w:tc>
          <w:tcPr>
            <w:tcW w:w="5262" w:type="dxa"/>
          </w:tcPr>
          <w:p w14:paraId="458235CC" w14:textId="6759B350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</w:t>
            </w: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>rder raised for these to be removed.</w:t>
            </w:r>
          </w:p>
        </w:tc>
        <w:tc>
          <w:tcPr>
            <w:tcW w:w="3075" w:type="dxa"/>
          </w:tcPr>
          <w:p w14:paraId="2F56ADD9" w14:textId="612DFC03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Taylor</w:t>
            </w:r>
          </w:p>
        </w:tc>
        <w:tc>
          <w:tcPr>
            <w:tcW w:w="3087" w:type="dxa"/>
          </w:tcPr>
          <w:p w14:paraId="2B583666" w14:textId="3C29ECA3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Pending</w:t>
            </w:r>
          </w:p>
        </w:tc>
      </w:tr>
      <w:tr w:rsidR="009A29C9" w:rsidRPr="00EF50E7" w14:paraId="467BFBA6" w14:textId="77777777" w:rsidTr="003033B0">
        <w:trPr>
          <w:trHeight w:val="409"/>
        </w:trPr>
        <w:tc>
          <w:tcPr>
            <w:tcW w:w="888" w:type="dxa"/>
          </w:tcPr>
          <w:p w14:paraId="075336C6" w14:textId="41C05EFC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4</w:t>
            </w:r>
          </w:p>
        </w:tc>
        <w:tc>
          <w:tcPr>
            <w:tcW w:w="3076" w:type="dxa"/>
          </w:tcPr>
          <w:p w14:paraId="1E68EECC" w14:textId="445EC071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Overhanging trees from Pickering Park to the rear of 13-20 Pickering Crescent – </w:t>
            </w:r>
          </w:p>
        </w:tc>
        <w:tc>
          <w:tcPr>
            <w:tcW w:w="5262" w:type="dxa"/>
          </w:tcPr>
          <w:p w14:paraId="3A9DC9AC" w14:textId="5FE6EDC8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Chasing regularly with Hull City Council</w:t>
            </w:r>
          </w:p>
        </w:tc>
        <w:tc>
          <w:tcPr>
            <w:tcW w:w="3075" w:type="dxa"/>
          </w:tcPr>
          <w:p w14:paraId="524EA2DA" w14:textId="788B70B1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Taylor</w:t>
            </w:r>
          </w:p>
        </w:tc>
        <w:tc>
          <w:tcPr>
            <w:tcW w:w="3087" w:type="dxa"/>
          </w:tcPr>
          <w:p w14:paraId="2DCA5718" w14:textId="6FFC4704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Raised with third party for action</w:t>
            </w:r>
          </w:p>
        </w:tc>
      </w:tr>
      <w:tr w:rsidR="009A29C9" w:rsidRPr="00EF50E7" w14:paraId="5B711B65" w14:textId="77777777" w:rsidTr="003033B0">
        <w:trPr>
          <w:trHeight w:val="409"/>
        </w:trPr>
        <w:tc>
          <w:tcPr>
            <w:tcW w:w="888" w:type="dxa"/>
          </w:tcPr>
          <w:p w14:paraId="6FE0264B" w14:textId="7CCB98B7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076" w:type="dxa"/>
          </w:tcPr>
          <w:p w14:paraId="0529FA85" w14:textId="6503F1FC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Trees to the front of 13-24 Pickering Crescent overhanging the public foot path at head height. </w:t>
            </w:r>
          </w:p>
        </w:tc>
        <w:tc>
          <w:tcPr>
            <w:tcW w:w="5262" w:type="dxa"/>
          </w:tcPr>
          <w:p w14:paraId="367C69C1" w14:textId="655ABCA5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>Order raised for our tree contractor to trim back some of the lower branches.</w:t>
            </w:r>
          </w:p>
        </w:tc>
        <w:tc>
          <w:tcPr>
            <w:tcW w:w="3075" w:type="dxa"/>
          </w:tcPr>
          <w:p w14:paraId="5DF1D5BF" w14:textId="15C23F92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Taylor</w:t>
            </w:r>
          </w:p>
        </w:tc>
        <w:tc>
          <w:tcPr>
            <w:tcW w:w="3087" w:type="dxa"/>
          </w:tcPr>
          <w:p w14:paraId="21A1E8EA" w14:textId="580D7651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Pending</w:t>
            </w:r>
          </w:p>
        </w:tc>
      </w:tr>
      <w:tr w:rsidR="009A29C9" w:rsidRPr="00EF50E7" w14:paraId="53B75B9C" w14:textId="77777777" w:rsidTr="003033B0">
        <w:trPr>
          <w:trHeight w:val="409"/>
        </w:trPr>
        <w:tc>
          <w:tcPr>
            <w:tcW w:w="888" w:type="dxa"/>
          </w:tcPr>
          <w:p w14:paraId="6D8F5F17" w14:textId="10D6ADF0" w:rsidR="009A29C9" w:rsidRPr="00EF50E7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6</w:t>
            </w:r>
          </w:p>
        </w:tc>
        <w:tc>
          <w:tcPr>
            <w:tcW w:w="3076" w:type="dxa"/>
          </w:tcPr>
          <w:p w14:paraId="303FE347" w14:textId="77E981C6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Leak coming from the water main on public footpath at the entrance gates to 13-24 Pickering Crescent </w:t>
            </w:r>
          </w:p>
        </w:tc>
        <w:tc>
          <w:tcPr>
            <w:tcW w:w="5262" w:type="dxa"/>
          </w:tcPr>
          <w:p w14:paraId="1DFEE041" w14:textId="1FA9255C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Issue</w:t>
            </w: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 logged with Yorkshire Water who will send out an engineer.</w:t>
            </w:r>
          </w:p>
        </w:tc>
        <w:tc>
          <w:tcPr>
            <w:tcW w:w="3075" w:type="dxa"/>
          </w:tcPr>
          <w:p w14:paraId="55EDDFB3" w14:textId="7FE98E46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Taylor</w:t>
            </w:r>
          </w:p>
        </w:tc>
        <w:tc>
          <w:tcPr>
            <w:tcW w:w="3087" w:type="dxa"/>
          </w:tcPr>
          <w:p w14:paraId="21ABB7D0" w14:textId="3E0405C5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Raised with third party for action</w:t>
            </w:r>
          </w:p>
        </w:tc>
      </w:tr>
      <w:tr w:rsidR="009A29C9" w:rsidRPr="00EF50E7" w14:paraId="77C73D05" w14:textId="77777777" w:rsidTr="003033B0">
        <w:trPr>
          <w:trHeight w:val="409"/>
        </w:trPr>
        <w:tc>
          <w:tcPr>
            <w:tcW w:w="888" w:type="dxa"/>
          </w:tcPr>
          <w:p w14:paraId="74243C4D" w14:textId="317CE606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7</w:t>
            </w:r>
          </w:p>
        </w:tc>
        <w:tc>
          <w:tcPr>
            <w:tcW w:w="3076" w:type="dxa"/>
          </w:tcPr>
          <w:p w14:paraId="2D2A5162" w14:textId="3F112976" w:rsidR="009A29C9" w:rsidRP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Request for gutter cleaning</w:t>
            </w:r>
          </w:p>
        </w:tc>
        <w:tc>
          <w:tcPr>
            <w:tcW w:w="5262" w:type="dxa"/>
          </w:tcPr>
          <w:p w14:paraId="4B80D65F" w14:textId="7F22547D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9A29C9">
              <w:rPr>
                <w:rFonts w:ascii="Arial Nova" w:hAnsi="Arial Nova"/>
                <w:sz w:val="28"/>
                <w:szCs w:val="28"/>
                <w:lang w:val="en-US"/>
              </w:rPr>
              <w:t xml:space="preserve">Order is raised for gutters to be cleaned out to every property on Pickering Crescent. </w:t>
            </w:r>
          </w:p>
        </w:tc>
        <w:tc>
          <w:tcPr>
            <w:tcW w:w="3075" w:type="dxa"/>
          </w:tcPr>
          <w:p w14:paraId="28ACD613" w14:textId="51DD6A3A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Taylor</w:t>
            </w:r>
          </w:p>
        </w:tc>
        <w:tc>
          <w:tcPr>
            <w:tcW w:w="3087" w:type="dxa"/>
          </w:tcPr>
          <w:p w14:paraId="099D6F65" w14:textId="509BAC00" w:rsidR="009A29C9" w:rsidRDefault="009A29C9" w:rsidP="009A29C9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Order raised – to be completed within 6 weeks</w:t>
            </w:r>
          </w:p>
        </w:tc>
      </w:tr>
    </w:tbl>
    <w:p w14:paraId="5BEB2F05" w14:textId="77777777" w:rsidR="00C7311A" w:rsidRPr="00EF50E7" w:rsidRDefault="00C7311A">
      <w:pPr>
        <w:rPr>
          <w:rFonts w:ascii="Arial Nova" w:hAnsi="Arial Nova"/>
          <w:sz w:val="28"/>
          <w:szCs w:val="28"/>
          <w:lang w:val="en-US"/>
        </w:rPr>
      </w:pPr>
    </w:p>
    <w:p w14:paraId="511E5CEE" w14:textId="77777777" w:rsidR="007E4008" w:rsidRDefault="007E4008" w:rsidP="007E4008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14DFF9E5" w14:textId="77777777" w:rsidR="007E4008" w:rsidRPr="00C7311A" w:rsidRDefault="007E4008" w:rsidP="007E4008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If you would like to discuss anything in this action plan, or feel there is anything missing, please contact </w:t>
      </w:r>
      <w:proofErr w:type="gramStart"/>
      <w:r>
        <w:rPr>
          <w:rFonts w:ascii="Arial Nova" w:hAnsi="Arial Nova"/>
          <w:sz w:val="28"/>
          <w:szCs w:val="28"/>
          <w:lang w:val="en-US"/>
        </w:rPr>
        <w:t>us</w:t>
      </w:r>
      <w:proofErr w:type="gramEnd"/>
    </w:p>
    <w:p w14:paraId="53B9E899" w14:textId="16F85D42" w:rsidR="00042B1D" w:rsidRPr="00EF50E7" w:rsidRDefault="00042B1D" w:rsidP="007E4008">
      <w:pPr>
        <w:rPr>
          <w:rFonts w:ascii="Arial Nova" w:hAnsi="Arial Nova"/>
          <w:sz w:val="28"/>
          <w:szCs w:val="28"/>
          <w:lang w:val="en-US"/>
        </w:rPr>
      </w:pPr>
    </w:p>
    <w:sectPr w:rsidR="00042B1D" w:rsidRPr="00EF50E7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C9"/>
    <w:rsid w:val="00042B1D"/>
    <w:rsid w:val="003033B0"/>
    <w:rsid w:val="00594AE4"/>
    <w:rsid w:val="007E4008"/>
    <w:rsid w:val="008B5D6E"/>
    <w:rsid w:val="009A29C9"/>
    <w:rsid w:val="009D4483"/>
    <w:rsid w:val="00A21294"/>
    <w:rsid w:val="00AF7A19"/>
    <w:rsid w:val="00C541BA"/>
    <w:rsid w:val="00C7311A"/>
    <w:rsid w:val="00CE4AA2"/>
    <w:rsid w:val="00E60565"/>
    <w:rsid w:val="00EF50E7"/>
    <w:rsid w:val="00F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7A46"/>
  <w15:chartTrackingRefBased/>
  <w15:docId w15:val="{1C28DC83-37D1-4E02-A2AF-280867D6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BD717-3955-48A4-8816-7BAC77BC5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30E07-F766-475E-8EDB-E7E3CFCE0DFB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B0C475FA-59C0-4379-A59E-D6CB1C9E6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Kate-Marie Foster</cp:lastModifiedBy>
  <cp:revision>4</cp:revision>
  <dcterms:created xsi:type="dcterms:W3CDTF">2024-07-12T11:14:00Z</dcterms:created>
  <dcterms:modified xsi:type="dcterms:W3CDTF">2024-08-15T09:10:00Z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