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157A" w14:textId="77777777" w:rsidR="00F64B20" w:rsidRDefault="00F64B20" w:rsidP="00F64B20">
      <w:pPr>
        <w:rPr>
          <w:rFonts w:ascii="Times New Roman" w:eastAsia="Times New Roman" w:hAnsi="Times New Roman"/>
          <w:sz w:val="20"/>
          <w:szCs w:val="20"/>
        </w:rPr>
      </w:pPr>
      <w:bookmarkStart w:id="0" w:name="a182522"/>
      <w:bookmarkStart w:id="1" w:name="_Toc442272927"/>
      <w:bookmarkStart w:id="2" w:name="_Toc472678149"/>
    </w:p>
    <w:p w14:paraId="3B52157B" w14:textId="77777777" w:rsidR="00F64B20" w:rsidRDefault="00F64B20" w:rsidP="00F64B20">
      <w:pPr>
        <w:rPr>
          <w:rFonts w:ascii="Times New Roman" w:eastAsia="Times New Roman" w:hAnsi="Times New Roman"/>
          <w:sz w:val="20"/>
          <w:szCs w:val="20"/>
        </w:rPr>
      </w:pPr>
    </w:p>
    <w:p w14:paraId="3B52157C" w14:textId="77777777" w:rsidR="00F64B20" w:rsidRDefault="00F64B20" w:rsidP="00F64B20">
      <w:pPr>
        <w:spacing w:before="9"/>
        <w:rPr>
          <w:rFonts w:ascii="Times New Roman" w:eastAsia="Times New Roman" w:hAnsi="Times New Roman"/>
          <w:sz w:val="15"/>
          <w:szCs w:val="15"/>
        </w:rPr>
      </w:pPr>
    </w:p>
    <w:p w14:paraId="3B52157D" w14:textId="77777777" w:rsidR="00F64B20" w:rsidRDefault="00F64B20" w:rsidP="00F64B20">
      <w:pPr>
        <w:spacing w:line="200" w:lineRule="atLeast"/>
        <w:ind w:left="3240"/>
        <w:rPr>
          <w:rFonts w:ascii="Times New Roman" w:eastAsia="Times New Roman" w:hAnsi="Times New Roman"/>
          <w:sz w:val="20"/>
          <w:szCs w:val="20"/>
        </w:rPr>
      </w:pPr>
      <w:r>
        <w:rPr>
          <w:rFonts w:ascii="Times New Roman" w:eastAsia="Times New Roman" w:hAnsi="Times New Roman"/>
          <w:noProof/>
          <w:sz w:val="20"/>
          <w:szCs w:val="20"/>
          <w:lang w:eastAsia="en-GB"/>
        </w:rPr>
        <w:drawing>
          <wp:inline distT="0" distB="0" distL="0" distR="0" wp14:anchorId="3B521609" wp14:editId="64489022">
            <wp:extent cx="2419350" cy="1790700"/>
            <wp:effectExtent l="0" t="0" r="0" b="0"/>
            <wp:docPr id="4" name="Picture 4" descr="PFH 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FH logo -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1790700"/>
                    </a:xfrm>
                    <a:prstGeom prst="rect">
                      <a:avLst/>
                    </a:prstGeom>
                    <a:noFill/>
                    <a:ln>
                      <a:noFill/>
                    </a:ln>
                  </pic:spPr>
                </pic:pic>
              </a:graphicData>
            </a:graphic>
          </wp:inline>
        </w:drawing>
      </w:r>
    </w:p>
    <w:p w14:paraId="3B52157E" w14:textId="77777777" w:rsidR="00F64B20" w:rsidRDefault="00F64B20" w:rsidP="00F64B20">
      <w:pPr>
        <w:jc w:val="center"/>
        <w:rPr>
          <w:rFonts w:ascii="Arial" w:eastAsia="Arial" w:hAnsi="Arial" w:cs="Arial"/>
          <w:b/>
          <w:bCs/>
          <w:sz w:val="20"/>
          <w:szCs w:val="20"/>
        </w:rPr>
      </w:pPr>
      <w:r w:rsidRPr="00F64B20">
        <w:rPr>
          <w:rFonts w:asciiTheme="majorHAnsi" w:eastAsiaTheme="majorEastAsia" w:hAnsiTheme="majorHAnsi" w:cstheme="majorBidi"/>
          <w:b/>
          <w:bCs/>
          <w:color w:val="050505"/>
          <w:spacing w:val="-1"/>
          <w:sz w:val="28"/>
          <w:szCs w:val="28"/>
        </w:rPr>
        <w:t>FAIR PROCESSING NOTICE (JOB APPLICANT DATA)</w:t>
      </w:r>
    </w:p>
    <w:p w14:paraId="3B52157F" w14:textId="77777777" w:rsidR="00F64B20" w:rsidRDefault="00F64B20" w:rsidP="00F64B20">
      <w:pPr>
        <w:spacing w:before="9"/>
        <w:rPr>
          <w:rFonts w:ascii="Arial" w:eastAsia="Arial" w:hAnsi="Arial" w:cs="Arial"/>
          <w:b/>
          <w:bCs/>
          <w:sz w:val="24"/>
          <w:szCs w:val="24"/>
        </w:rPr>
      </w:pPr>
    </w:p>
    <w:p w14:paraId="3B521580" w14:textId="77777777" w:rsidR="00F64B20" w:rsidRDefault="00F64B20" w:rsidP="00F64B20">
      <w:pPr>
        <w:spacing w:line="150" w:lineRule="atLeast"/>
        <w:ind w:left="120"/>
        <w:rPr>
          <w:rFonts w:ascii="Arial" w:eastAsia="Arial" w:hAnsi="Arial" w:cs="Arial"/>
          <w:sz w:val="15"/>
          <w:szCs w:val="15"/>
        </w:rPr>
      </w:pPr>
      <w:r>
        <w:rPr>
          <w:rFonts w:ascii="Arial" w:eastAsia="Arial" w:hAnsi="Arial" w:cs="Arial"/>
          <w:noProof/>
          <w:sz w:val="15"/>
          <w:szCs w:val="15"/>
          <w:lang w:eastAsia="en-GB"/>
        </w:rPr>
        <w:drawing>
          <wp:inline distT="0" distB="0" distL="0" distR="0" wp14:anchorId="3B52160B" wp14:editId="3B52160C">
            <wp:extent cx="5991225" cy="100188"/>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2922" cy="109581"/>
                    </a:xfrm>
                    <a:prstGeom prst="rect">
                      <a:avLst/>
                    </a:prstGeom>
                    <a:noFill/>
                    <a:ln>
                      <a:noFill/>
                    </a:ln>
                  </pic:spPr>
                </pic:pic>
              </a:graphicData>
            </a:graphic>
          </wp:inline>
        </w:drawing>
      </w:r>
    </w:p>
    <w:p w14:paraId="3B521581" w14:textId="77777777" w:rsidR="00F64B20" w:rsidRDefault="00F64B20" w:rsidP="00F64B20">
      <w:pPr>
        <w:rPr>
          <w:rFonts w:ascii="Arial" w:eastAsia="Arial" w:hAnsi="Arial" w:cs="Arial"/>
          <w:b/>
          <w:bCs/>
          <w:sz w:val="20"/>
          <w:szCs w:val="20"/>
        </w:rPr>
      </w:pPr>
    </w:p>
    <w:p w14:paraId="3B521582" w14:textId="77777777" w:rsidR="00F64B20" w:rsidRPr="006C5476" w:rsidRDefault="00F64B20" w:rsidP="00F64B20">
      <w:pPr>
        <w:ind w:left="119"/>
        <w:rPr>
          <w:rFonts w:ascii="Arial" w:eastAsia="Arial" w:hAnsi="Arial" w:cs="Arial"/>
          <w:sz w:val="20"/>
          <w:szCs w:val="20"/>
        </w:rPr>
      </w:pPr>
      <w:r>
        <w:rPr>
          <w:rFonts w:ascii="Arial"/>
          <w:b/>
          <w:color w:val="050505"/>
          <w:spacing w:val="-1"/>
          <w:sz w:val="20"/>
        </w:rPr>
        <w:t>Prepared</w:t>
      </w:r>
      <w:r>
        <w:rPr>
          <w:rFonts w:ascii="Arial"/>
          <w:b/>
          <w:color w:val="050505"/>
          <w:spacing w:val="-10"/>
          <w:sz w:val="20"/>
        </w:rPr>
        <w:t xml:space="preserve"> </w:t>
      </w:r>
      <w:r>
        <w:rPr>
          <w:rFonts w:ascii="Arial"/>
          <w:b/>
          <w:color w:val="050505"/>
          <w:spacing w:val="1"/>
          <w:sz w:val="20"/>
        </w:rPr>
        <w:t>By</w:t>
      </w:r>
    </w:p>
    <w:tbl>
      <w:tblPr>
        <w:tblW w:w="8910" w:type="dxa"/>
        <w:tblInd w:w="186" w:type="dxa"/>
        <w:tblLayout w:type="fixed"/>
        <w:tblCellMar>
          <w:left w:w="0" w:type="dxa"/>
          <w:right w:w="0" w:type="dxa"/>
        </w:tblCellMar>
        <w:tblLook w:val="01E0" w:firstRow="1" w:lastRow="1" w:firstColumn="1" w:lastColumn="1" w:noHBand="0" w:noVBand="0"/>
      </w:tblPr>
      <w:tblGrid>
        <w:gridCol w:w="4339"/>
        <w:gridCol w:w="4571"/>
      </w:tblGrid>
      <w:tr w:rsidR="00F64B20" w:rsidRPr="00B96D25" w14:paraId="3B521585" w14:textId="77777777" w:rsidTr="00F64B20">
        <w:trPr>
          <w:trHeight w:hRule="exact" w:val="382"/>
        </w:trPr>
        <w:tc>
          <w:tcPr>
            <w:tcW w:w="4339" w:type="dxa"/>
            <w:tcBorders>
              <w:top w:val="single" w:sz="5" w:space="0" w:color="000000"/>
              <w:left w:val="single" w:sz="5" w:space="0" w:color="000000"/>
              <w:bottom w:val="single" w:sz="5" w:space="0" w:color="000000"/>
              <w:right w:val="single" w:sz="5" w:space="0" w:color="000000"/>
            </w:tcBorders>
            <w:shd w:val="clear" w:color="auto" w:fill="DADADA"/>
          </w:tcPr>
          <w:p w14:paraId="3B521583" w14:textId="77777777" w:rsidR="00F64B20" w:rsidRDefault="00F64B20" w:rsidP="00695998">
            <w:pPr>
              <w:pStyle w:val="TableParagraph"/>
              <w:spacing w:before="68"/>
              <w:ind w:left="102"/>
              <w:rPr>
                <w:rFonts w:ascii="Arial" w:eastAsia="Arial" w:hAnsi="Arial" w:cs="Arial"/>
                <w:sz w:val="20"/>
                <w:szCs w:val="20"/>
              </w:rPr>
            </w:pPr>
            <w:r w:rsidRPr="00B96D25">
              <w:rPr>
                <w:rFonts w:ascii="Arial"/>
                <w:color w:val="050505"/>
                <w:sz w:val="20"/>
              </w:rPr>
              <w:t>Document</w:t>
            </w:r>
            <w:r w:rsidRPr="00B96D25">
              <w:rPr>
                <w:rFonts w:ascii="Arial"/>
                <w:color w:val="050505"/>
                <w:spacing w:val="-19"/>
                <w:sz w:val="20"/>
              </w:rPr>
              <w:t xml:space="preserve"> </w:t>
            </w:r>
            <w:r w:rsidRPr="00B96D25">
              <w:rPr>
                <w:rFonts w:ascii="Arial"/>
                <w:color w:val="050505"/>
                <w:sz w:val="20"/>
              </w:rPr>
              <w:t>Owner(s)</w:t>
            </w:r>
          </w:p>
        </w:tc>
        <w:tc>
          <w:tcPr>
            <w:tcW w:w="4571" w:type="dxa"/>
            <w:tcBorders>
              <w:top w:val="single" w:sz="5" w:space="0" w:color="000000"/>
              <w:left w:val="single" w:sz="5" w:space="0" w:color="000000"/>
              <w:bottom w:val="single" w:sz="5" w:space="0" w:color="000000"/>
              <w:right w:val="single" w:sz="5" w:space="0" w:color="000000"/>
            </w:tcBorders>
            <w:shd w:val="clear" w:color="auto" w:fill="DADADA"/>
          </w:tcPr>
          <w:p w14:paraId="3B521584" w14:textId="77777777" w:rsidR="00F64B20" w:rsidRDefault="00F64B20" w:rsidP="00695998">
            <w:pPr>
              <w:pStyle w:val="TableParagraph"/>
              <w:spacing w:before="68"/>
              <w:ind w:left="102"/>
              <w:rPr>
                <w:rFonts w:ascii="Arial" w:eastAsia="Arial" w:hAnsi="Arial" w:cs="Arial"/>
                <w:sz w:val="20"/>
                <w:szCs w:val="20"/>
              </w:rPr>
            </w:pPr>
            <w:r w:rsidRPr="00B96D25">
              <w:rPr>
                <w:rFonts w:ascii="Arial"/>
                <w:color w:val="050505"/>
                <w:spacing w:val="-1"/>
                <w:sz w:val="20"/>
              </w:rPr>
              <w:t>Project/Organization</w:t>
            </w:r>
            <w:r w:rsidRPr="00B96D25">
              <w:rPr>
                <w:rFonts w:ascii="Arial"/>
                <w:color w:val="050505"/>
                <w:spacing w:val="-24"/>
                <w:sz w:val="20"/>
              </w:rPr>
              <w:t xml:space="preserve"> </w:t>
            </w:r>
            <w:r w:rsidRPr="00B96D25">
              <w:rPr>
                <w:rFonts w:ascii="Arial"/>
                <w:color w:val="050505"/>
                <w:sz w:val="20"/>
              </w:rPr>
              <w:t>Role</w:t>
            </w:r>
          </w:p>
        </w:tc>
      </w:tr>
      <w:tr w:rsidR="00F64B20" w:rsidRPr="00B96D25" w14:paraId="3B521588" w14:textId="77777777" w:rsidTr="0047314F">
        <w:trPr>
          <w:trHeight w:hRule="exact" w:val="849"/>
        </w:trPr>
        <w:tc>
          <w:tcPr>
            <w:tcW w:w="4339" w:type="dxa"/>
            <w:tcBorders>
              <w:top w:val="single" w:sz="5" w:space="0" w:color="000000"/>
              <w:left w:val="single" w:sz="5" w:space="0" w:color="000000"/>
              <w:bottom w:val="single" w:sz="5" w:space="0" w:color="000000"/>
              <w:right w:val="single" w:sz="5" w:space="0" w:color="000000"/>
            </w:tcBorders>
          </w:tcPr>
          <w:p w14:paraId="3B521586" w14:textId="5073B88F" w:rsidR="00F64B20" w:rsidRDefault="00564BCC" w:rsidP="00695998">
            <w:pPr>
              <w:pStyle w:val="TableParagraph"/>
              <w:spacing w:before="39"/>
              <w:ind w:left="102"/>
              <w:rPr>
                <w:rFonts w:ascii="Arial" w:eastAsia="Arial" w:hAnsi="Arial" w:cs="Arial"/>
                <w:sz w:val="20"/>
                <w:szCs w:val="20"/>
              </w:rPr>
            </w:pPr>
            <w:r>
              <w:rPr>
                <w:rFonts w:ascii="Arial"/>
                <w:color w:val="050505"/>
                <w:spacing w:val="-5"/>
                <w:sz w:val="20"/>
              </w:rPr>
              <w:t>Lisa Lewis</w:t>
            </w:r>
            <w:r w:rsidR="0047314F">
              <w:rPr>
                <w:rFonts w:ascii="Arial"/>
                <w:color w:val="050505"/>
                <w:spacing w:val="-5"/>
                <w:sz w:val="20"/>
              </w:rPr>
              <w:t xml:space="preserve"> / </w:t>
            </w:r>
            <w:r w:rsidR="00F64B20">
              <w:rPr>
                <w:rFonts w:ascii="Arial"/>
                <w:color w:val="050505"/>
                <w:spacing w:val="-5"/>
                <w:sz w:val="20"/>
              </w:rPr>
              <w:t>Racheal Hoult</w:t>
            </w:r>
          </w:p>
        </w:tc>
        <w:tc>
          <w:tcPr>
            <w:tcW w:w="4571" w:type="dxa"/>
            <w:tcBorders>
              <w:top w:val="single" w:sz="5" w:space="0" w:color="000000"/>
              <w:left w:val="single" w:sz="5" w:space="0" w:color="000000"/>
              <w:bottom w:val="single" w:sz="5" w:space="0" w:color="000000"/>
              <w:right w:val="single" w:sz="5" w:space="0" w:color="000000"/>
            </w:tcBorders>
          </w:tcPr>
          <w:p w14:paraId="3B521587" w14:textId="6F4F54E1" w:rsidR="00F64B20" w:rsidRDefault="00564BCC" w:rsidP="00695998">
            <w:pPr>
              <w:pStyle w:val="TableParagraph"/>
              <w:spacing w:before="39"/>
              <w:ind w:left="102"/>
              <w:rPr>
                <w:rFonts w:ascii="Arial" w:eastAsia="Arial" w:hAnsi="Arial" w:cs="Arial"/>
                <w:sz w:val="20"/>
                <w:szCs w:val="20"/>
              </w:rPr>
            </w:pPr>
            <w:r>
              <w:rPr>
                <w:rFonts w:ascii="Arial"/>
                <w:color w:val="050505"/>
                <w:spacing w:val="-3"/>
                <w:sz w:val="20"/>
              </w:rPr>
              <w:t>HR Manager</w:t>
            </w:r>
            <w:r w:rsidR="002B6099">
              <w:rPr>
                <w:rFonts w:ascii="Arial"/>
                <w:color w:val="050505"/>
                <w:spacing w:val="-3"/>
                <w:sz w:val="20"/>
              </w:rPr>
              <w:t xml:space="preserve"> </w:t>
            </w:r>
            <w:r w:rsidR="0047314F">
              <w:rPr>
                <w:rFonts w:ascii="Arial"/>
                <w:color w:val="050505"/>
                <w:spacing w:val="-3"/>
                <w:sz w:val="20"/>
              </w:rPr>
              <w:t xml:space="preserve">/ </w:t>
            </w:r>
            <w:r w:rsidR="002B6099">
              <w:rPr>
                <w:rFonts w:ascii="Arial"/>
                <w:color w:val="050505"/>
                <w:spacing w:val="-3"/>
                <w:sz w:val="20"/>
              </w:rPr>
              <w:t>Executive Support &amp; Communications Coordinator (</w:t>
            </w:r>
            <w:r w:rsidR="00704388">
              <w:rPr>
                <w:rFonts w:ascii="Arial"/>
                <w:color w:val="050505"/>
                <w:spacing w:val="-3"/>
                <w:sz w:val="20"/>
              </w:rPr>
              <w:t xml:space="preserve">Information </w:t>
            </w:r>
            <w:r w:rsidR="00F64B20">
              <w:rPr>
                <w:rFonts w:ascii="Arial"/>
                <w:color w:val="050505"/>
                <w:spacing w:val="-3"/>
                <w:sz w:val="20"/>
              </w:rPr>
              <w:t>Compliance Officer</w:t>
            </w:r>
            <w:r w:rsidR="002B6099">
              <w:rPr>
                <w:rFonts w:ascii="Arial"/>
                <w:color w:val="050505"/>
                <w:spacing w:val="-3"/>
                <w:sz w:val="20"/>
              </w:rPr>
              <w:t>)</w:t>
            </w:r>
          </w:p>
        </w:tc>
      </w:tr>
    </w:tbl>
    <w:p w14:paraId="3B521589" w14:textId="77777777" w:rsidR="00F64B20" w:rsidRDefault="00F64B20" w:rsidP="00F64B20">
      <w:pPr>
        <w:spacing w:before="6"/>
        <w:rPr>
          <w:rFonts w:ascii="Arial" w:eastAsia="Arial" w:hAnsi="Arial" w:cs="Arial"/>
          <w:b/>
          <w:bCs/>
          <w:sz w:val="19"/>
          <w:szCs w:val="19"/>
        </w:rPr>
      </w:pPr>
    </w:p>
    <w:p w14:paraId="3B52158A" w14:textId="77777777" w:rsidR="00F64B20" w:rsidRPr="006C5476" w:rsidRDefault="00F64B20" w:rsidP="00F64B20">
      <w:pPr>
        <w:ind w:left="120"/>
        <w:rPr>
          <w:rFonts w:ascii="Arial" w:eastAsia="Arial" w:hAnsi="Arial" w:cs="Arial"/>
          <w:sz w:val="20"/>
          <w:szCs w:val="20"/>
        </w:rPr>
      </w:pPr>
      <w:r>
        <w:rPr>
          <w:rFonts w:ascii="Arial"/>
          <w:b/>
          <w:color w:val="050505"/>
          <w:sz w:val="20"/>
        </w:rPr>
        <w:t>Version</w:t>
      </w:r>
      <w:r>
        <w:rPr>
          <w:rFonts w:ascii="Arial"/>
          <w:b/>
          <w:color w:val="050505"/>
          <w:spacing w:val="-11"/>
          <w:sz w:val="20"/>
        </w:rPr>
        <w:t xml:space="preserve"> </w:t>
      </w:r>
      <w:r>
        <w:rPr>
          <w:rFonts w:ascii="Arial"/>
          <w:b/>
          <w:color w:val="050505"/>
          <w:spacing w:val="-1"/>
          <w:sz w:val="20"/>
        </w:rPr>
        <w:t>Control</w:t>
      </w:r>
    </w:p>
    <w:tbl>
      <w:tblPr>
        <w:tblW w:w="8910" w:type="dxa"/>
        <w:tblInd w:w="186" w:type="dxa"/>
        <w:tblLayout w:type="fixed"/>
        <w:tblCellMar>
          <w:left w:w="0" w:type="dxa"/>
          <w:right w:w="0" w:type="dxa"/>
        </w:tblCellMar>
        <w:tblLook w:val="01E0" w:firstRow="1" w:lastRow="1" w:firstColumn="1" w:lastColumn="1" w:noHBand="0" w:noVBand="0"/>
      </w:tblPr>
      <w:tblGrid>
        <w:gridCol w:w="1530"/>
        <w:gridCol w:w="1170"/>
        <w:gridCol w:w="2250"/>
        <w:gridCol w:w="3960"/>
      </w:tblGrid>
      <w:tr w:rsidR="00F64B20" w:rsidRPr="00B96D25" w14:paraId="3B52158F" w14:textId="77777777" w:rsidTr="00F64B20">
        <w:trPr>
          <w:trHeight w:hRule="exact" w:val="324"/>
        </w:trPr>
        <w:tc>
          <w:tcPr>
            <w:tcW w:w="1530" w:type="dxa"/>
            <w:tcBorders>
              <w:top w:val="single" w:sz="5" w:space="0" w:color="000000"/>
              <w:left w:val="single" w:sz="5" w:space="0" w:color="000000"/>
              <w:bottom w:val="single" w:sz="5" w:space="0" w:color="000000"/>
              <w:right w:val="single" w:sz="5" w:space="0" w:color="000000"/>
            </w:tcBorders>
            <w:shd w:val="clear" w:color="auto" w:fill="DADADA"/>
          </w:tcPr>
          <w:p w14:paraId="3B52158B" w14:textId="77777777" w:rsidR="00F64B20" w:rsidRDefault="00F64B20" w:rsidP="00695998">
            <w:pPr>
              <w:pStyle w:val="TableParagraph"/>
              <w:spacing w:before="39"/>
              <w:ind w:left="109"/>
              <w:rPr>
                <w:rFonts w:ascii="Arial" w:eastAsia="Arial" w:hAnsi="Arial" w:cs="Arial"/>
                <w:sz w:val="20"/>
                <w:szCs w:val="20"/>
              </w:rPr>
            </w:pPr>
            <w:r w:rsidRPr="00B96D25">
              <w:rPr>
                <w:rFonts w:ascii="Arial"/>
                <w:color w:val="050505"/>
                <w:sz w:val="20"/>
              </w:rPr>
              <w:t>Version</w:t>
            </w:r>
          </w:p>
        </w:tc>
        <w:tc>
          <w:tcPr>
            <w:tcW w:w="1170" w:type="dxa"/>
            <w:tcBorders>
              <w:top w:val="single" w:sz="5" w:space="0" w:color="000000"/>
              <w:left w:val="single" w:sz="5" w:space="0" w:color="000000"/>
              <w:bottom w:val="single" w:sz="5" w:space="0" w:color="000000"/>
              <w:right w:val="single" w:sz="5" w:space="0" w:color="000000"/>
            </w:tcBorders>
            <w:shd w:val="clear" w:color="auto" w:fill="DADADA"/>
          </w:tcPr>
          <w:p w14:paraId="3B52158C" w14:textId="77777777" w:rsidR="00F64B20" w:rsidRDefault="00F64B20" w:rsidP="00695998">
            <w:pPr>
              <w:pStyle w:val="TableParagraph"/>
              <w:spacing w:before="39"/>
              <w:ind w:left="107"/>
              <w:rPr>
                <w:rFonts w:ascii="Arial" w:eastAsia="Arial" w:hAnsi="Arial" w:cs="Arial"/>
                <w:sz w:val="20"/>
                <w:szCs w:val="20"/>
              </w:rPr>
            </w:pPr>
            <w:r w:rsidRPr="00B96D25">
              <w:rPr>
                <w:rFonts w:ascii="Arial"/>
                <w:color w:val="050505"/>
                <w:spacing w:val="-1"/>
                <w:sz w:val="20"/>
              </w:rPr>
              <w:t>Date</w:t>
            </w:r>
          </w:p>
        </w:tc>
        <w:tc>
          <w:tcPr>
            <w:tcW w:w="2250" w:type="dxa"/>
            <w:tcBorders>
              <w:top w:val="single" w:sz="5" w:space="0" w:color="000000"/>
              <w:left w:val="single" w:sz="5" w:space="0" w:color="000000"/>
              <w:bottom w:val="single" w:sz="5" w:space="0" w:color="000000"/>
              <w:right w:val="single" w:sz="5" w:space="0" w:color="000000"/>
            </w:tcBorders>
            <w:shd w:val="clear" w:color="auto" w:fill="DADADA"/>
          </w:tcPr>
          <w:p w14:paraId="3B52158D" w14:textId="77777777" w:rsidR="00F64B20" w:rsidRDefault="00F64B20" w:rsidP="00695998">
            <w:pPr>
              <w:pStyle w:val="TableParagraph"/>
              <w:spacing w:before="39"/>
              <w:ind w:left="109"/>
              <w:rPr>
                <w:rFonts w:ascii="Arial" w:eastAsia="Arial" w:hAnsi="Arial" w:cs="Arial"/>
                <w:sz w:val="20"/>
                <w:szCs w:val="20"/>
              </w:rPr>
            </w:pPr>
            <w:r w:rsidRPr="00B96D25">
              <w:rPr>
                <w:rFonts w:ascii="Arial"/>
                <w:color w:val="050505"/>
                <w:spacing w:val="-1"/>
                <w:sz w:val="20"/>
              </w:rPr>
              <w:t>Author</w:t>
            </w:r>
          </w:p>
        </w:tc>
        <w:tc>
          <w:tcPr>
            <w:tcW w:w="3960" w:type="dxa"/>
            <w:tcBorders>
              <w:top w:val="single" w:sz="5" w:space="0" w:color="000000"/>
              <w:left w:val="single" w:sz="5" w:space="0" w:color="000000"/>
              <w:bottom w:val="single" w:sz="5" w:space="0" w:color="000000"/>
              <w:right w:val="single" w:sz="5" w:space="0" w:color="000000"/>
            </w:tcBorders>
            <w:shd w:val="clear" w:color="auto" w:fill="DADADA"/>
          </w:tcPr>
          <w:p w14:paraId="3B52158E" w14:textId="77777777" w:rsidR="00F64B20" w:rsidRDefault="00F64B20" w:rsidP="00695998">
            <w:pPr>
              <w:pStyle w:val="TableParagraph"/>
              <w:spacing w:before="39"/>
              <w:ind w:left="106"/>
              <w:rPr>
                <w:rFonts w:ascii="Arial" w:eastAsia="Arial" w:hAnsi="Arial" w:cs="Arial"/>
                <w:sz w:val="20"/>
                <w:szCs w:val="20"/>
              </w:rPr>
            </w:pPr>
            <w:r w:rsidRPr="00B96D25">
              <w:rPr>
                <w:rFonts w:ascii="Arial"/>
                <w:color w:val="050505"/>
                <w:spacing w:val="-1"/>
                <w:sz w:val="20"/>
              </w:rPr>
              <w:t>Change</w:t>
            </w:r>
            <w:r w:rsidRPr="00B96D25">
              <w:rPr>
                <w:rFonts w:ascii="Arial"/>
                <w:color w:val="050505"/>
                <w:spacing w:val="-18"/>
                <w:sz w:val="20"/>
              </w:rPr>
              <w:t xml:space="preserve"> </w:t>
            </w:r>
            <w:r w:rsidRPr="00B96D25">
              <w:rPr>
                <w:rFonts w:ascii="Arial"/>
                <w:color w:val="050505"/>
                <w:spacing w:val="-1"/>
                <w:sz w:val="20"/>
              </w:rPr>
              <w:t>Description</w:t>
            </w:r>
          </w:p>
        </w:tc>
      </w:tr>
      <w:tr w:rsidR="00F64B20" w:rsidRPr="00B96D25" w14:paraId="3B521594" w14:textId="77777777" w:rsidTr="00F64B20">
        <w:trPr>
          <w:trHeight w:hRule="exact" w:val="570"/>
        </w:trPr>
        <w:tc>
          <w:tcPr>
            <w:tcW w:w="1530" w:type="dxa"/>
            <w:tcBorders>
              <w:top w:val="single" w:sz="5" w:space="0" w:color="000000"/>
              <w:left w:val="single" w:sz="5" w:space="0" w:color="000000"/>
              <w:bottom w:val="single" w:sz="5" w:space="0" w:color="000000"/>
              <w:right w:val="single" w:sz="5" w:space="0" w:color="000000"/>
            </w:tcBorders>
          </w:tcPr>
          <w:p w14:paraId="3B521590" w14:textId="77777777" w:rsidR="00F64B20" w:rsidRDefault="00F64B20" w:rsidP="00695998">
            <w:pPr>
              <w:pStyle w:val="TableParagraph"/>
              <w:spacing w:before="42"/>
              <w:ind w:left="109"/>
              <w:rPr>
                <w:rFonts w:ascii="Arial" w:eastAsia="Arial" w:hAnsi="Arial" w:cs="Arial"/>
                <w:sz w:val="20"/>
                <w:szCs w:val="20"/>
              </w:rPr>
            </w:pPr>
            <w:r w:rsidRPr="00B96D25">
              <w:rPr>
                <w:rFonts w:ascii="Arial"/>
                <w:color w:val="050505"/>
                <w:spacing w:val="-5"/>
                <w:sz w:val="20"/>
              </w:rPr>
              <w:t>1.0</w:t>
            </w:r>
          </w:p>
        </w:tc>
        <w:tc>
          <w:tcPr>
            <w:tcW w:w="1170" w:type="dxa"/>
            <w:tcBorders>
              <w:top w:val="single" w:sz="5" w:space="0" w:color="000000"/>
              <w:left w:val="single" w:sz="5" w:space="0" w:color="000000"/>
              <w:bottom w:val="single" w:sz="5" w:space="0" w:color="000000"/>
              <w:right w:val="single" w:sz="5" w:space="0" w:color="000000"/>
            </w:tcBorders>
          </w:tcPr>
          <w:p w14:paraId="3B521591" w14:textId="77777777" w:rsidR="00F64B20" w:rsidRDefault="00F64B20" w:rsidP="00695998">
            <w:pPr>
              <w:pStyle w:val="TableParagraph"/>
              <w:spacing w:before="42"/>
              <w:ind w:left="107"/>
              <w:rPr>
                <w:rFonts w:ascii="Arial" w:eastAsia="Arial" w:hAnsi="Arial" w:cs="Arial"/>
                <w:sz w:val="20"/>
                <w:szCs w:val="20"/>
              </w:rPr>
            </w:pPr>
            <w:r>
              <w:rPr>
                <w:rFonts w:ascii="Arial"/>
                <w:color w:val="050505"/>
                <w:spacing w:val="-7"/>
                <w:sz w:val="20"/>
              </w:rPr>
              <w:t>15.05.18</w:t>
            </w:r>
          </w:p>
        </w:tc>
        <w:tc>
          <w:tcPr>
            <w:tcW w:w="2250" w:type="dxa"/>
            <w:tcBorders>
              <w:top w:val="single" w:sz="5" w:space="0" w:color="000000"/>
              <w:left w:val="single" w:sz="5" w:space="0" w:color="000000"/>
              <w:bottom w:val="single" w:sz="5" w:space="0" w:color="000000"/>
              <w:right w:val="single" w:sz="5" w:space="0" w:color="000000"/>
            </w:tcBorders>
          </w:tcPr>
          <w:p w14:paraId="3B521592" w14:textId="77777777" w:rsidR="00F64B20" w:rsidRDefault="00F64B20" w:rsidP="00695998">
            <w:pPr>
              <w:pStyle w:val="TableParagraph"/>
              <w:spacing w:before="42"/>
              <w:ind w:left="109"/>
              <w:rPr>
                <w:rFonts w:ascii="Arial" w:eastAsia="Arial" w:hAnsi="Arial" w:cs="Arial"/>
                <w:sz w:val="20"/>
                <w:szCs w:val="20"/>
              </w:rPr>
            </w:pPr>
            <w:r w:rsidRPr="00B96D25">
              <w:rPr>
                <w:rFonts w:ascii="Arial"/>
                <w:color w:val="050505"/>
                <w:spacing w:val="-1"/>
                <w:sz w:val="20"/>
              </w:rPr>
              <w:t>As</w:t>
            </w:r>
            <w:r w:rsidRPr="00B96D25">
              <w:rPr>
                <w:rFonts w:ascii="Arial"/>
                <w:color w:val="050505"/>
                <w:spacing w:val="-8"/>
                <w:sz w:val="20"/>
              </w:rPr>
              <w:t xml:space="preserve"> </w:t>
            </w:r>
            <w:r w:rsidRPr="00B96D25">
              <w:rPr>
                <w:rFonts w:ascii="Arial"/>
                <w:color w:val="050505"/>
                <w:sz w:val="20"/>
              </w:rPr>
              <w:t>Above</w:t>
            </w:r>
          </w:p>
        </w:tc>
        <w:tc>
          <w:tcPr>
            <w:tcW w:w="3960" w:type="dxa"/>
            <w:tcBorders>
              <w:top w:val="single" w:sz="5" w:space="0" w:color="000000"/>
              <w:left w:val="single" w:sz="5" w:space="0" w:color="000000"/>
              <w:bottom w:val="single" w:sz="5" w:space="0" w:color="000000"/>
              <w:right w:val="single" w:sz="5" w:space="0" w:color="000000"/>
            </w:tcBorders>
          </w:tcPr>
          <w:p w14:paraId="3B521593" w14:textId="77777777" w:rsidR="00F64B20" w:rsidRDefault="00F64B20" w:rsidP="00F64B20">
            <w:pPr>
              <w:pStyle w:val="TableParagraph"/>
              <w:spacing w:before="42"/>
              <w:ind w:left="106"/>
              <w:rPr>
                <w:rFonts w:ascii="Arial" w:eastAsia="Arial" w:hAnsi="Arial" w:cs="Arial"/>
                <w:sz w:val="20"/>
                <w:szCs w:val="20"/>
              </w:rPr>
            </w:pPr>
            <w:r>
              <w:rPr>
                <w:rFonts w:ascii="Arial"/>
                <w:color w:val="050505"/>
                <w:spacing w:val="-1"/>
                <w:sz w:val="20"/>
              </w:rPr>
              <w:t>HR</w:t>
            </w:r>
            <w:r w:rsidRPr="00B96D25">
              <w:rPr>
                <w:rFonts w:ascii="Arial"/>
                <w:color w:val="050505"/>
                <w:spacing w:val="-8"/>
                <w:sz w:val="20"/>
              </w:rPr>
              <w:t xml:space="preserve"> </w:t>
            </w:r>
            <w:r>
              <w:rPr>
                <w:rFonts w:ascii="Arial"/>
                <w:color w:val="050505"/>
                <w:sz w:val="20"/>
              </w:rPr>
              <w:t>fair processing notice (job applicant) created</w:t>
            </w:r>
          </w:p>
        </w:tc>
      </w:tr>
      <w:tr w:rsidR="00F64B20" w:rsidRPr="00B96D25" w14:paraId="3B521599" w14:textId="77777777" w:rsidTr="0047314F">
        <w:trPr>
          <w:trHeight w:hRule="exact" w:val="556"/>
        </w:trPr>
        <w:tc>
          <w:tcPr>
            <w:tcW w:w="1530" w:type="dxa"/>
            <w:tcBorders>
              <w:top w:val="single" w:sz="5" w:space="0" w:color="000000"/>
              <w:left w:val="single" w:sz="5" w:space="0" w:color="000000"/>
              <w:bottom w:val="single" w:sz="5" w:space="0" w:color="000000"/>
              <w:right w:val="single" w:sz="5" w:space="0" w:color="000000"/>
            </w:tcBorders>
          </w:tcPr>
          <w:p w14:paraId="3B521595" w14:textId="05277926" w:rsidR="00F64B20" w:rsidRDefault="00704388" w:rsidP="00695998">
            <w:pPr>
              <w:pStyle w:val="TableParagraph"/>
              <w:spacing w:before="39"/>
              <w:ind w:left="109"/>
              <w:rPr>
                <w:rFonts w:ascii="Arial" w:eastAsia="Arial" w:hAnsi="Arial" w:cs="Arial"/>
                <w:sz w:val="20"/>
                <w:szCs w:val="20"/>
              </w:rPr>
            </w:pPr>
            <w:r>
              <w:rPr>
                <w:rFonts w:ascii="Arial" w:eastAsia="Arial" w:hAnsi="Arial" w:cs="Arial"/>
                <w:sz w:val="20"/>
                <w:szCs w:val="20"/>
              </w:rPr>
              <w:t>2.0</w:t>
            </w:r>
          </w:p>
        </w:tc>
        <w:tc>
          <w:tcPr>
            <w:tcW w:w="1170" w:type="dxa"/>
            <w:tcBorders>
              <w:top w:val="single" w:sz="5" w:space="0" w:color="000000"/>
              <w:left w:val="single" w:sz="5" w:space="0" w:color="000000"/>
              <w:bottom w:val="single" w:sz="5" w:space="0" w:color="000000"/>
              <w:right w:val="single" w:sz="5" w:space="0" w:color="000000"/>
            </w:tcBorders>
          </w:tcPr>
          <w:p w14:paraId="3B521596" w14:textId="112933C3" w:rsidR="00F64B20" w:rsidRDefault="00704388" w:rsidP="00695998">
            <w:pPr>
              <w:pStyle w:val="TableParagraph"/>
              <w:spacing w:before="39"/>
              <w:ind w:left="107"/>
              <w:rPr>
                <w:rFonts w:ascii="Arial" w:eastAsia="Arial" w:hAnsi="Arial" w:cs="Arial"/>
                <w:sz w:val="20"/>
                <w:szCs w:val="20"/>
              </w:rPr>
            </w:pPr>
            <w:r>
              <w:rPr>
                <w:rFonts w:ascii="Arial" w:eastAsia="Arial" w:hAnsi="Arial" w:cs="Arial"/>
                <w:sz w:val="20"/>
                <w:szCs w:val="20"/>
              </w:rPr>
              <w:t>December 2023</w:t>
            </w:r>
          </w:p>
        </w:tc>
        <w:tc>
          <w:tcPr>
            <w:tcW w:w="2250" w:type="dxa"/>
            <w:tcBorders>
              <w:top w:val="single" w:sz="5" w:space="0" w:color="000000"/>
              <w:left w:val="single" w:sz="5" w:space="0" w:color="000000"/>
              <w:bottom w:val="single" w:sz="5" w:space="0" w:color="000000"/>
              <w:right w:val="single" w:sz="5" w:space="0" w:color="000000"/>
            </w:tcBorders>
          </w:tcPr>
          <w:p w14:paraId="3B521597" w14:textId="47448E29" w:rsidR="00F64B20" w:rsidRDefault="00704388" w:rsidP="00695998">
            <w:pPr>
              <w:pStyle w:val="TableParagraph"/>
              <w:spacing w:before="39"/>
              <w:ind w:left="109"/>
              <w:rPr>
                <w:rFonts w:ascii="Arial" w:eastAsia="Arial" w:hAnsi="Arial" w:cs="Arial"/>
                <w:sz w:val="20"/>
                <w:szCs w:val="20"/>
              </w:rPr>
            </w:pPr>
            <w:r>
              <w:rPr>
                <w:rFonts w:ascii="Arial" w:eastAsia="Arial" w:hAnsi="Arial" w:cs="Arial"/>
                <w:sz w:val="20"/>
                <w:szCs w:val="20"/>
              </w:rPr>
              <w:t>Racheal Hoult</w:t>
            </w:r>
          </w:p>
        </w:tc>
        <w:tc>
          <w:tcPr>
            <w:tcW w:w="3960" w:type="dxa"/>
            <w:tcBorders>
              <w:top w:val="single" w:sz="5" w:space="0" w:color="000000"/>
              <w:left w:val="single" w:sz="5" w:space="0" w:color="000000"/>
              <w:bottom w:val="single" w:sz="5" w:space="0" w:color="000000"/>
              <w:right w:val="single" w:sz="5" w:space="0" w:color="000000"/>
            </w:tcBorders>
          </w:tcPr>
          <w:p w14:paraId="3B521598" w14:textId="725113D9" w:rsidR="00F64B20" w:rsidRDefault="00143F54" w:rsidP="00695998">
            <w:pPr>
              <w:pStyle w:val="TableParagraph"/>
              <w:spacing w:before="39"/>
              <w:ind w:left="106"/>
              <w:rPr>
                <w:rFonts w:ascii="Arial" w:eastAsia="Arial" w:hAnsi="Arial" w:cs="Arial"/>
                <w:sz w:val="20"/>
                <w:szCs w:val="20"/>
              </w:rPr>
            </w:pPr>
            <w:r>
              <w:t>Amendments following review by DPP and editorial improvements</w:t>
            </w:r>
          </w:p>
        </w:tc>
      </w:tr>
    </w:tbl>
    <w:p w14:paraId="3B52159F" w14:textId="77777777" w:rsidR="00F64B20" w:rsidRDefault="00F64B20" w:rsidP="00F64B20">
      <w:pPr>
        <w:pStyle w:val="Sch1styleclause"/>
        <w:ind w:left="720"/>
        <w:rPr>
          <w:rFonts w:ascii="Arial" w:hAnsi="Arial" w:cs="Arial"/>
          <w:szCs w:val="22"/>
        </w:rPr>
      </w:pPr>
      <w:bookmarkStart w:id="3" w:name="a878473"/>
      <w:bookmarkStart w:id="4" w:name="_Toc442272928"/>
      <w:bookmarkEnd w:id="0"/>
      <w:bookmarkEnd w:id="1"/>
      <w:bookmarkEnd w:id="2"/>
    </w:p>
    <w:p w14:paraId="3B5215A0" w14:textId="77777777" w:rsidR="00F64B20" w:rsidRDefault="00F64B20" w:rsidP="00F64B20">
      <w:pPr>
        <w:pStyle w:val="Sch1styleclause"/>
        <w:ind w:left="720"/>
        <w:rPr>
          <w:rFonts w:ascii="Arial" w:hAnsi="Arial" w:cs="Arial"/>
          <w:szCs w:val="22"/>
        </w:rPr>
      </w:pPr>
    </w:p>
    <w:p w14:paraId="3B5215A1" w14:textId="77777777" w:rsidR="00F64B20" w:rsidRDefault="00F64B20" w:rsidP="00F64B20">
      <w:pPr>
        <w:pStyle w:val="Sch1styleclause"/>
        <w:ind w:left="720"/>
        <w:rPr>
          <w:rFonts w:ascii="Arial" w:hAnsi="Arial" w:cs="Arial"/>
          <w:szCs w:val="22"/>
        </w:rPr>
      </w:pPr>
    </w:p>
    <w:p w14:paraId="3B5215A2" w14:textId="77777777" w:rsidR="00F64B20" w:rsidRDefault="00F64B20" w:rsidP="00F64B20">
      <w:pPr>
        <w:pStyle w:val="Sch1styleclause"/>
        <w:ind w:left="720"/>
        <w:rPr>
          <w:rFonts w:ascii="Arial" w:hAnsi="Arial" w:cs="Arial"/>
          <w:szCs w:val="22"/>
        </w:rPr>
      </w:pPr>
    </w:p>
    <w:p w14:paraId="3B5215A3" w14:textId="77777777" w:rsidR="00F64B20" w:rsidRDefault="00F64B20" w:rsidP="00F64B20">
      <w:pPr>
        <w:pStyle w:val="Sch1styleclause"/>
        <w:ind w:left="720"/>
        <w:rPr>
          <w:rFonts w:ascii="Arial" w:hAnsi="Arial" w:cs="Arial"/>
          <w:szCs w:val="22"/>
        </w:rPr>
      </w:pPr>
    </w:p>
    <w:p w14:paraId="3B5215A4" w14:textId="77777777" w:rsidR="00F64B20" w:rsidRDefault="00F64B20" w:rsidP="00F64B20">
      <w:pPr>
        <w:pStyle w:val="Sch1styleclause"/>
        <w:ind w:left="720"/>
        <w:rPr>
          <w:rFonts w:ascii="Arial" w:hAnsi="Arial" w:cs="Arial"/>
          <w:szCs w:val="22"/>
        </w:rPr>
      </w:pPr>
    </w:p>
    <w:p w14:paraId="3B5215A5" w14:textId="77777777" w:rsidR="008732D5" w:rsidRPr="00FA38C6" w:rsidRDefault="008732D5" w:rsidP="008732D5">
      <w:pPr>
        <w:pStyle w:val="Sch1styleclause"/>
        <w:numPr>
          <w:ilvl w:val="0"/>
          <w:numId w:val="2"/>
        </w:numPr>
        <w:rPr>
          <w:rFonts w:ascii="Arial" w:hAnsi="Arial" w:cs="Arial"/>
          <w:szCs w:val="22"/>
        </w:rPr>
      </w:pPr>
      <w:r w:rsidRPr="00FA38C6">
        <w:rPr>
          <w:rFonts w:ascii="Arial" w:hAnsi="Arial" w:cs="Arial"/>
          <w:szCs w:val="22"/>
        </w:rPr>
        <w:t>About this document</w:t>
      </w:r>
      <w:bookmarkEnd w:id="3"/>
      <w:bookmarkEnd w:id="4"/>
    </w:p>
    <w:p w14:paraId="3B5215A6" w14:textId="68489410" w:rsidR="008732D5" w:rsidRDefault="008732D5" w:rsidP="008732D5">
      <w:pPr>
        <w:pStyle w:val="Sch1stylesubclause"/>
        <w:tabs>
          <w:tab w:val="clear" w:pos="862"/>
          <w:tab w:val="num" w:pos="709"/>
        </w:tabs>
        <w:ind w:left="709" w:hanging="709"/>
        <w:rPr>
          <w:rFonts w:ascii="Arial" w:hAnsi="Arial" w:cs="Arial"/>
          <w:szCs w:val="22"/>
        </w:rPr>
      </w:pPr>
      <w:proofErr w:type="gramStart"/>
      <w:r w:rsidRPr="00FA38C6">
        <w:rPr>
          <w:rFonts w:ascii="Arial" w:hAnsi="Arial" w:cs="Arial"/>
          <w:szCs w:val="22"/>
        </w:rPr>
        <w:t>During the course of</w:t>
      </w:r>
      <w:proofErr w:type="gramEnd"/>
      <w:r w:rsidRPr="00FA38C6">
        <w:rPr>
          <w:rFonts w:ascii="Arial" w:hAnsi="Arial" w:cs="Arial"/>
          <w:szCs w:val="22"/>
        </w:rPr>
        <w:t xml:space="preserve"> </w:t>
      </w:r>
      <w:r w:rsidR="00AD6EB6">
        <w:rPr>
          <w:rFonts w:ascii="Arial" w:hAnsi="Arial" w:cs="Arial"/>
          <w:szCs w:val="22"/>
        </w:rPr>
        <w:t>recruitment,</w:t>
      </w:r>
      <w:r w:rsidRPr="00FA38C6">
        <w:rPr>
          <w:rFonts w:ascii="Arial" w:hAnsi="Arial" w:cs="Arial"/>
          <w:szCs w:val="22"/>
        </w:rPr>
        <w:t xml:space="preserve"> we</w:t>
      </w:r>
      <w:r>
        <w:rPr>
          <w:rFonts w:ascii="Arial" w:hAnsi="Arial" w:cs="Arial"/>
          <w:szCs w:val="22"/>
        </w:rPr>
        <w:t xml:space="preserve"> </w:t>
      </w:r>
      <w:r w:rsidRPr="00FA38C6">
        <w:rPr>
          <w:rFonts w:ascii="Arial" w:hAnsi="Arial" w:cs="Arial"/>
          <w:szCs w:val="22"/>
        </w:rPr>
        <w:t xml:space="preserve">will process personal data (which may be held on paper, electronically, or otherwise) about our </w:t>
      </w:r>
      <w:r w:rsidR="00C468EE">
        <w:rPr>
          <w:rFonts w:ascii="Arial" w:hAnsi="Arial" w:cs="Arial"/>
          <w:szCs w:val="22"/>
        </w:rPr>
        <w:t>job applicants</w:t>
      </w:r>
      <w:r w:rsidRPr="00FA38C6">
        <w:rPr>
          <w:rFonts w:ascii="Arial" w:hAnsi="Arial" w:cs="Arial"/>
          <w:szCs w:val="22"/>
        </w:rPr>
        <w:t xml:space="preserve"> and we recognise the need to treat it in an appropriate and lawful manner, in accordance with the </w:t>
      </w:r>
      <w:r w:rsidR="00821963">
        <w:rPr>
          <w:rFonts w:ascii="Arial" w:hAnsi="Arial" w:cs="Arial"/>
          <w:szCs w:val="22"/>
        </w:rPr>
        <w:t xml:space="preserve">General </w:t>
      </w:r>
      <w:r w:rsidRPr="00FA38C6">
        <w:rPr>
          <w:rFonts w:ascii="Arial" w:hAnsi="Arial" w:cs="Arial"/>
          <w:szCs w:val="22"/>
        </w:rPr>
        <w:t>Data Protection</w:t>
      </w:r>
      <w:r w:rsidR="00821963">
        <w:rPr>
          <w:rFonts w:ascii="Arial" w:hAnsi="Arial" w:cs="Arial"/>
          <w:szCs w:val="22"/>
        </w:rPr>
        <w:t xml:space="preserve"> Regulation</w:t>
      </w:r>
      <w:r w:rsidR="00C468EE">
        <w:rPr>
          <w:rFonts w:ascii="Arial" w:hAnsi="Arial" w:cs="Arial"/>
          <w:szCs w:val="22"/>
        </w:rPr>
        <w:t>s</w:t>
      </w:r>
      <w:r w:rsidR="00821963">
        <w:rPr>
          <w:rFonts w:ascii="Arial" w:hAnsi="Arial" w:cs="Arial"/>
          <w:szCs w:val="22"/>
        </w:rPr>
        <w:t xml:space="preserve"> (</w:t>
      </w:r>
      <w:r w:rsidR="00640A27">
        <w:rPr>
          <w:rFonts w:ascii="Arial" w:hAnsi="Arial" w:cs="Arial"/>
          <w:szCs w:val="22"/>
        </w:rPr>
        <w:t xml:space="preserve">UK </w:t>
      </w:r>
      <w:r w:rsidR="00821963">
        <w:rPr>
          <w:rFonts w:ascii="Arial" w:hAnsi="Arial" w:cs="Arial"/>
          <w:szCs w:val="22"/>
        </w:rPr>
        <w:t>GDPR).</w:t>
      </w:r>
      <w:r w:rsidRPr="00FA38C6">
        <w:rPr>
          <w:rFonts w:ascii="Arial" w:hAnsi="Arial" w:cs="Arial"/>
          <w:szCs w:val="22"/>
        </w:rPr>
        <w:t xml:space="preserve"> The purpose of this notice is to make you aware of </w:t>
      </w:r>
      <w:r w:rsidR="00821963">
        <w:rPr>
          <w:rFonts w:ascii="Arial" w:hAnsi="Arial" w:cs="Arial"/>
          <w:szCs w:val="22"/>
        </w:rPr>
        <w:t xml:space="preserve">the types of data that we hold </w:t>
      </w:r>
      <w:proofErr w:type="gramStart"/>
      <w:r w:rsidR="00821963">
        <w:rPr>
          <w:rFonts w:ascii="Arial" w:hAnsi="Arial" w:cs="Arial"/>
          <w:szCs w:val="22"/>
        </w:rPr>
        <w:t>on</w:t>
      </w:r>
      <w:proofErr w:type="gramEnd"/>
      <w:r w:rsidR="00821963">
        <w:rPr>
          <w:rFonts w:ascii="Arial" w:hAnsi="Arial" w:cs="Arial"/>
          <w:szCs w:val="22"/>
        </w:rPr>
        <w:t xml:space="preserve"> </w:t>
      </w:r>
      <w:r w:rsidR="00C468EE">
        <w:rPr>
          <w:rFonts w:ascii="Arial" w:hAnsi="Arial" w:cs="Arial"/>
          <w:szCs w:val="22"/>
        </w:rPr>
        <w:t>job applicants</w:t>
      </w:r>
      <w:r w:rsidR="00922ADE">
        <w:rPr>
          <w:rFonts w:ascii="Arial" w:hAnsi="Arial" w:cs="Arial"/>
          <w:szCs w:val="22"/>
        </w:rPr>
        <w:t>.  I</w:t>
      </w:r>
      <w:r w:rsidR="00821963">
        <w:rPr>
          <w:rFonts w:ascii="Arial" w:hAnsi="Arial" w:cs="Arial"/>
          <w:szCs w:val="22"/>
        </w:rPr>
        <w:t>t also sets out how we</w:t>
      </w:r>
      <w:r w:rsidR="00372D79">
        <w:rPr>
          <w:rFonts w:ascii="Arial" w:hAnsi="Arial" w:cs="Arial"/>
          <w:szCs w:val="22"/>
        </w:rPr>
        <w:t xml:space="preserve"> collect data, why we process that data and </w:t>
      </w:r>
      <w:r w:rsidR="00821963">
        <w:rPr>
          <w:rFonts w:ascii="Arial" w:hAnsi="Arial" w:cs="Arial"/>
          <w:szCs w:val="22"/>
        </w:rPr>
        <w:t xml:space="preserve">how long we keep it for </w:t>
      </w:r>
      <w:r w:rsidR="00372D79">
        <w:rPr>
          <w:rFonts w:ascii="Arial" w:hAnsi="Arial" w:cs="Arial"/>
          <w:szCs w:val="22"/>
        </w:rPr>
        <w:t>along with o</w:t>
      </w:r>
      <w:r w:rsidR="00821963">
        <w:rPr>
          <w:rFonts w:ascii="Arial" w:hAnsi="Arial" w:cs="Arial"/>
          <w:szCs w:val="22"/>
        </w:rPr>
        <w:t xml:space="preserve">ther relevant information.  </w:t>
      </w:r>
    </w:p>
    <w:p w14:paraId="3B5215A7" w14:textId="77777777" w:rsidR="00C468EE" w:rsidRDefault="00C468EE" w:rsidP="00C468EE">
      <w:pPr>
        <w:pStyle w:val="Sch1stylesubclause"/>
        <w:tabs>
          <w:tab w:val="clear" w:pos="862"/>
          <w:tab w:val="num" w:pos="709"/>
        </w:tabs>
        <w:ind w:left="709" w:hanging="709"/>
        <w:rPr>
          <w:rFonts w:ascii="Arial" w:hAnsi="Arial" w:cs="Arial"/>
          <w:szCs w:val="22"/>
        </w:rPr>
      </w:pPr>
      <w:r>
        <w:rPr>
          <w:rFonts w:ascii="Arial" w:hAnsi="Arial" w:cs="Arial"/>
          <w:szCs w:val="22"/>
        </w:rPr>
        <w:t xml:space="preserve">This notice applies to </w:t>
      </w:r>
      <w:r w:rsidR="004F0C49">
        <w:rPr>
          <w:rFonts w:ascii="Arial" w:hAnsi="Arial" w:cs="Arial"/>
          <w:szCs w:val="22"/>
        </w:rPr>
        <w:t>all job and volunteer applicants</w:t>
      </w:r>
      <w:r>
        <w:rPr>
          <w:rFonts w:ascii="Arial" w:hAnsi="Arial" w:cs="Arial"/>
          <w:szCs w:val="22"/>
        </w:rPr>
        <w:t>.</w:t>
      </w:r>
    </w:p>
    <w:p w14:paraId="3B5215A8" w14:textId="77777777" w:rsidR="00821963" w:rsidRPr="00CD136A" w:rsidRDefault="00821963" w:rsidP="00CD136A">
      <w:pPr>
        <w:pStyle w:val="Sch1styleclause"/>
        <w:numPr>
          <w:ilvl w:val="0"/>
          <w:numId w:val="2"/>
        </w:numPr>
        <w:rPr>
          <w:rFonts w:ascii="Arial" w:hAnsi="Arial" w:cs="Arial"/>
          <w:szCs w:val="22"/>
        </w:rPr>
      </w:pPr>
      <w:r w:rsidRPr="00CD136A">
        <w:rPr>
          <w:rFonts w:ascii="Arial" w:hAnsi="Arial" w:cs="Arial"/>
          <w:szCs w:val="22"/>
        </w:rPr>
        <w:t>Data</w:t>
      </w:r>
      <w:r>
        <w:rPr>
          <w:rFonts w:ascii="Arial" w:hAnsi="Arial" w:cs="Arial"/>
          <w:szCs w:val="22"/>
        </w:rPr>
        <w:t xml:space="preserve"> controller</w:t>
      </w:r>
    </w:p>
    <w:p w14:paraId="3B5215A9" w14:textId="35B91AE6" w:rsidR="00821963" w:rsidRPr="00CD136A" w:rsidRDefault="00821963" w:rsidP="00922ADE">
      <w:pPr>
        <w:pStyle w:val="Sch1stylesubclause"/>
        <w:tabs>
          <w:tab w:val="clear" w:pos="862"/>
          <w:tab w:val="num" w:pos="709"/>
        </w:tabs>
        <w:ind w:left="709" w:hanging="709"/>
        <w:rPr>
          <w:rFonts w:ascii="Arial" w:hAnsi="Arial" w:cs="Arial"/>
          <w:szCs w:val="22"/>
        </w:rPr>
      </w:pPr>
      <w:r w:rsidRPr="00CD136A">
        <w:rPr>
          <w:rFonts w:ascii="Arial" w:hAnsi="Arial" w:cs="Arial"/>
          <w:szCs w:val="22"/>
        </w:rPr>
        <w:t>P</w:t>
      </w:r>
      <w:r w:rsidR="0078280D">
        <w:rPr>
          <w:rFonts w:ascii="Arial" w:hAnsi="Arial" w:cs="Arial"/>
          <w:szCs w:val="22"/>
        </w:rPr>
        <w:t xml:space="preserve">ickering and </w:t>
      </w:r>
      <w:r w:rsidRPr="00CD136A">
        <w:rPr>
          <w:rFonts w:ascii="Arial" w:hAnsi="Arial" w:cs="Arial"/>
          <w:szCs w:val="22"/>
        </w:rPr>
        <w:t>F</w:t>
      </w:r>
      <w:r w:rsidR="0078280D">
        <w:rPr>
          <w:rFonts w:ascii="Arial" w:hAnsi="Arial" w:cs="Arial"/>
          <w:szCs w:val="22"/>
        </w:rPr>
        <w:t xml:space="preserve">erens </w:t>
      </w:r>
      <w:r w:rsidRPr="00CD136A">
        <w:rPr>
          <w:rFonts w:ascii="Arial" w:hAnsi="Arial" w:cs="Arial"/>
          <w:szCs w:val="22"/>
        </w:rPr>
        <w:t>H</w:t>
      </w:r>
      <w:r w:rsidR="0078280D">
        <w:rPr>
          <w:rFonts w:ascii="Arial" w:hAnsi="Arial" w:cs="Arial"/>
          <w:szCs w:val="22"/>
        </w:rPr>
        <w:t xml:space="preserve">omes (PFH), </w:t>
      </w:r>
      <w:r w:rsidR="002C4419">
        <w:rPr>
          <w:rFonts w:ascii="Arial" w:hAnsi="Arial" w:cs="Arial"/>
          <w:szCs w:val="22"/>
        </w:rPr>
        <w:t>(</w:t>
      </w:r>
      <w:r w:rsidR="00BC240A" w:rsidRPr="00BC240A">
        <w:rPr>
          <w:rFonts w:ascii="Arial" w:hAnsi="Arial" w:cs="Arial"/>
          <w:szCs w:val="22"/>
        </w:rPr>
        <w:t>7 Beacon Way, Hull, HU3 4AE</w:t>
      </w:r>
      <w:r w:rsidR="002C4419">
        <w:rPr>
          <w:rFonts w:ascii="Arial" w:hAnsi="Arial" w:cs="Arial"/>
          <w:szCs w:val="22"/>
        </w:rPr>
        <w:t xml:space="preserve">, Tel: </w:t>
      </w:r>
      <w:r w:rsidR="0085252A" w:rsidRPr="0085252A">
        <w:rPr>
          <w:rFonts w:ascii="Arial" w:hAnsi="Arial" w:cs="Arial"/>
          <w:szCs w:val="22"/>
        </w:rPr>
        <w:t>01482 223783</w:t>
      </w:r>
      <w:r w:rsidR="0085252A">
        <w:rPr>
          <w:rFonts w:ascii="Arial" w:hAnsi="Arial" w:cs="Arial"/>
          <w:szCs w:val="22"/>
        </w:rPr>
        <w:t>)</w:t>
      </w:r>
      <w:r w:rsidRPr="00CD136A">
        <w:rPr>
          <w:rFonts w:ascii="Arial" w:hAnsi="Arial" w:cs="Arial"/>
          <w:szCs w:val="22"/>
        </w:rPr>
        <w:t xml:space="preserve"> is deemed a data controller, meaning that </w:t>
      </w:r>
      <w:r w:rsidR="0063339F">
        <w:rPr>
          <w:rFonts w:ascii="Arial" w:hAnsi="Arial" w:cs="Arial"/>
          <w:szCs w:val="22"/>
        </w:rPr>
        <w:t>we</w:t>
      </w:r>
      <w:r w:rsidRPr="00CD136A">
        <w:rPr>
          <w:rFonts w:ascii="Arial" w:hAnsi="Arial" w:cs="Arial"/>
          <w:szCs w:val="22"/>
        </w:rPr>
        <w:t xml:space="preserve"> determine the </w:t>
      </w:r>
      <w:r w:rsidR="00372D79">
        <w:rPr>
          <w:rFonts w:ascii="Arial" w:hAnsi="Arial" w:cs="Arial"/>
          <w:szCs w:val="22"/>
        </w:rPr>
        <w:t xml:space="preserve">purpose and </w:t>
      </w:r>
      <w:r w:rsidRPr="00CD136A">
        <w:rPr>
          <w:rFonts w:ascii="Arial" w:hAnsi="Arial" w:cs="Arial"/>
          <w:szCs w:val="22"/>
        </w:rPr>
        <w:t>processes to be used when using personal data.</w:t>
      </w:r>
      <w:r w:rsidR="009F69FA">
        <w:rPr>
          <w:rFonts w:ascii="Arial" w:hAnsi="Arial" w:cs="Arial"/>
          <w:szCs w:val="22"/>
        </w:rPr>
        <w:t xml:space="preserve"> </w:t>
      </w:r>
    </w:p>
    <w:p w14:paraId="3B5215C4" w14:textId="77777777" w:rsidR="00073F6A" w:rsidRPr="00E30054" w:rsidRDefault="005C22D5" w:rsidP="00E30054">
      <w:pPr>
        <w:pStyle w:val="Sch1styleclause"/>
        <w:numPr>
          <w:ilvl w:val="0"/>
          <w:numId w:val="2"/>
        </w:numPr>
        <w:rPr>
          <w:rFonts w:ascii="Arial" w:hAnsi="Arial" w:cs="Arial"/>
          <w:szCs w:val="22"/>
        </w:rPr>
      </w:pPr>
      <w:r>
        <w:rPr>
          <w:rFonts w:ascii="Arial" w:hAnsi="Arial" w:cs="Arial"/>
          <w:szCs w:val="22"/>
        </w:rPr>
        <w:t>Why we process your data</w:t>
      </w:r>
    </w:p>
    <w:p w14:paraId="3B5215C5" w14:textId="77777777" w:rsidR="005C22D5" w:rsidRDefault="008732D5" w:rsidP="008732D5">
      <w:pPr>
        <w:pStyle w:val="Sch1stylesubclause"/>
        <w:tabs>
          <w:tab w:val="clear" w:pos="862"/>
          <w:tab w:val="num" w:pos="709"/>
        </w:tabs>
        <w:ind w:left="709" w:hanging="709"/>
        <w:rPr>
          <w:rFonts w:ascii="Arial" w:hAnsi="Arial" w:cs="Arial"/>
          <w:szCs w:val="22"/>
        </w:rPr>
      </w:pPr>
      <w:r w:rsidRPr="00FA38C6">
        <w:rPr>
          <w:rFonts w:ascii="Arial" w:hAnsi="Arial" w:cs="Arial"/>
          <w:szCs w:val="22"/>
        </w:rPr>
        <w:t xml:space="preserve">We will only process personal data </w:t>
      </w:r>
      <w:r w:rsidR="005C22D5">
        <w:rPr>
          <w:rFonts w:ascii="Arial" w:hAnsi="Arial" w:cs="Arial"/>
          <w:szCs w:val="22"/>
        </w:rPr>
        <w:t xml:space="preserve">for certain reasons as defined by </w:t>
      </w:r>
      <w:r w:rsidR="00E97561">
        <w:rPr>
          <w:rFonts w:ascii="Arial" w:hAnsi="Arial" w:cs="Arial"/>
          <w:szCs w:val="22"/>
        </w:rPr>
        <w:t>GDPR:</w:t>
      </w:r>
    </w:p>
    <w:p w14:paraId="580547F7" w14:textId="77777777" w:rsidR="00CB16DC" w:rsidRPr="00CB16DC" w:rsidRDefault="00CB16DC" w:rsidP="00CB16DC">
      <w:pPr>
        <w:pStyle w:val="Sch1stylepara"/>
        <w:rPr>
          <w:rFonts w:ascii="Arial" w:hAnsi="Arial" w:cs="Arial"/>
          <w:color w:val="000000"/>
          <w:szCs w:val="22"/>
        </w:rPr>
      </w:pPr>
      <w:r w:rsidRPr="00CB16DC">
        <w:rPr>
          <w:rFonts w:ascii="Arial" w:hAnsi="Arial" w:cs="Arial"/>
          <w:color w:val="000000"/>
          <w:szCs w:val="22"/>
        </w:rPr>
        <w:t>The primary reason for processing candidate data is to allow us to carry out an effective recruitment process.  The lawful basis for this is to allow us to pursue our legitimate interests of running a commercial organisation and seeking to attract and select the best talent.</w:t>
      </w:r>
    </w:p>
    <w:p w14:paraId="5DA6B8C1" w14:textId="77777777" w:rsidR="00CB16DC" w:rsidRPr="00CB16DC" w:rsidRDefault="00CB16DC" w:rsidP="00CB16DC">
      <w:pPr>
        <w:pStyle w:val="Sch1stylepara"/>
        <w:rPr>
          <w:rFonts w:ascii="Arial" w:hAnsi="Arial" w:cs="Arial"/>
          <w:color w:val="000000"/>
          <w:szCs w:val="22"/>
        </w:rPr>
      </w:pPr>
      <w:r w:rsidRPr="00CB16DC">
        <w:rPr>
          <w:rFonts w:ascii="Arial" w:hAnsi="Arial" w:cs="Arial"/>
          <w:color w:val="000000"/>
          <w:szCs w:val="22"/>
        </w:rPr>
        <w:t>We process candidate data for the purpose of equal opportunities monitoring due to our position as a public service provider.  The lawful basis for this is a substantial public interest condition permitted under the Data Protection Act 2018.</w:t>
      </w:r>
    </w:p>
    <w:p w14:paraId="600A9EC6" w14:textId="04E88CA0" w:rsidR="00CB16DC" w:rsidRPr="00CB16DC" w:rsidRDefault="00CB16DC" w:rsidP="00CB16DC">
      <w:pPr>
        <w:pStyle w:val="Sch1stylepara"/>
        <w:rPr>
          <w:rFonts w:ascii="Arial" w:hAnsi="Arial" w:cs="Arial"/>
          <w:color w:val="000000"/>
          <w:szCs w:val="22"/>
        </w:rPr>
      </w:pPr>
      <w:r w:rsidRPr="00CB16DC">
        <w:rPr>
          <w:rFonts w:ascii="Arial" w:hAnsi="Arial" w:cs="Arial"/>
          <w:color w:val="000000"/>
          <w:szCs w:val="22"/>
        </w:rPr>
        <w:t xml:space="preserve">We process information about disabilities to allow us to </w:t>
      </w:r>
      <w:proofErr w:type="gramStart"/>
      <w:r w:rsidRPr="00CB16DC">
        <w:rPr>
          <w:rFonts w:ascii="Arial" w:hAnsi="Arial" w:cs="Arial"/>
          <w:color w:val="000000"/>
          <w:szCs w:val="22"/>
        </w:rPr>
        <w:t>make adjustments</w:t>
      </w:r>
      <w:proofErr w:type="gramEnd"/>
      <w:r w:rsidRPr="00CB16DC">
        <w:rPr>
          <w:rFonts w:ascii="Arial" w:hAnsi="Arial" w:cs="Arial"/>
          <w:color w:val="000000"/>
          <w:szCs w:val="22"/>
        </w:rPr>
        <w:t xml:space="preserve"> required to the recruitment process.</w:t>
      </w:r>
      <w:r w:rsidR="00352804">
        <w:rPr>
          <w:rFonts w:ascii="Arial" w:hAnsi="Arial" w:cs="Arial"/>
          <w:color w:val="000000"/>
          <w:szCs w:val="22"/>
        </w:rPr>
        <w:t xml:space="preserve"> </w:t>
      </w:r>
      <w:r w:rsidRPr="00CB16DC">
        <w:rPr>
          <w:rFonts w:ascii="Arial" w:hAnsi="Arial" w:cs="Arial"/>
          <w:color w:val="000000"/>
          <w:szCs w:val="22"/>
        </w:rPr>
        <w:t xml:space="preserve">The lawful basis for this is a legal obligation to comply with Equality legislation </w:t>
      </w:r>
      <w:proofErr w:type="gramStart"/>
      <w:r w:rsidRPr="00CB16DC">
        <w:rPr>
          <w:rFonts w:ascii="Arial" w:hAnsi="Arial" w:cs="Arial"/>
          <w:color w:val="000000"/>
          <w:szCs w:val="22"/>
        </w:rPr>
        <w:t>and also</w:t>
      </w:r>
      <w:proofErr w:type="gramEnd"/>
      <w:r w:rsidRPr="00CB16DC">
        <w:rPr>
          <w:rFonts w:ascii="Arial" w:hAnsi="Arial" w:cs="Arial"/>
          <w:color w:val="000000"/>
          <w:szCs w:val="22"/>
        </w:rPr>
        <w:t xml:space="preserve"> for the purposes of complying employment and health and safety law.</w:t>
      </w:r>
    </w:p>
    <w:p w14:paraId="127A09E5" w14:textId="1FF8A709" w:rsidR="00CB16DC" w:rsidRPr="00CB16DC" w:rsidRDefault="00CB16DC" w:rsidP="00CB16DC">
      <w:pPr>
        <w:pStyle w:val="Sch1stylepara"/>
        <w:rPr>
          <w:rFonts w:ascii="Arial" w:hAnsi="Arial" w:cs="Arial"/>
          <w:color w:val="000000"/>
          <w:szCs w:val="22"/>
        </w:rPr>
      </w:pPr>
      <w:r w:rsidRPr="00CB16DC">
        <w:rPr>
          <w:rFonts w:ascii="Arial" w:hAnsi="Arial" w:cs="Arial"/>
          <w:color w:val="000000"/>
          <w:szCs w:val="22"/>
        </w:rPr>
        <w:t xml:space="preserve">We may undertake </w:t>
      </w:r>
      <w:r w:rsidR="009956BE">
        <w:rPr>
          <w:rFonts w:ascii="Arial" w:hAnsi="Arial" w:cs="Arial"/>
          <w:color w:val="000000"/>
          <w:szCs w:val="22"/>
        </w:rPr>
        <w:t xml:space="preserve">a </w:t>
      </w:r>
      <w:r w:rsidR="00352804" w:rsidRPr="00CB16DC">
        <w:rPr>
          <w:rFonts w:ascii="Arial" w:hAnsi="Arial" w:cs="Arial"/>
          <w:color w:val="000000"/>
          <w:szCs w:val="22"/>
        </w:rPr>
        <w:t>criminal record</w:t>
      </w:r>
      <w:r w:rsidRPr="00CB16DC">
        <w:rPr>
          <w:rFonts w:ascii="Arial" w:hAnsi="Arial" w:cs="Arial"/>
          <w:color w:val="000000"/>
          <w:szCs w:val="22"/>
        </w:rPr>
        <w:t xml:space="preserve"> check for successful candidates in certain </w:t>
      </w:r>
      <w:proofErr w:type="gramStart"/>
      <w:r w:rsidRPr="00CB16DC">
        <w:rPr>
          <w:rFonts w:ascii="Arial" w:hAnsi="Arial" w:cs="Arial"/>
          <w:color w:val="000000"/>
          <w:szCs w:val="22"/>
        </w:rPr>
        <w:t>roles</w:t>
      </w:r>
      <w:proofErr w:type="gramEnd"/>
      <w:r w:rsidRPr="00CB16DC">
        <w:rPr>
          <w:rFonts w:ascii="Arial" w:hAnsi="Arial" w:cs="Arial"/>
          <w:color w:val="000000"/>
          <w:szCs w:val="22"/>
        </w:rPr>
        <w:t xml:space="preserve"> but you will be specifically informed if we intend to do this for you.  The lawful basis for us doing background checks on successful applicants is pursuant to our legal obligation to safeguard residents classed as vulnerable adults.</w:t>
      </w:r>
    </w:p>
    <w:p w14:paraId="3B5215CB" w14:textId="77777777" w:rsidR="00C51927" w:rsidRPr="00C51927" w:rsidRDefault="00C51927" w:rsidP="00C51927">
      <w:pPr>
        <w:pStyle w:val="ListParagraph"/>
        <w:numPr>
          <w:ilvl w:val="0"/>
          <w:numId w:val="42"/>
        </w:numPr>
        <w:spacing w:before="280" w:after="120" w:line="300" w:lineRule="atLeast"/>
        <w:contextualSpacing w:val="0"/>
        <w:jc w:val="both"/>
        <w:outlineLvl w:val="1"/>
        <w:rPr>
          <w:rFonts w:ascii="Times New Roman" w:eastAsia="Times New Roman" w:hAnsi="Times New Roman" w:cs="Times New Roman"/>
          <w:vanish/>
          <w:color w:val="000000"/>
          <w:szCs w:val="20"/>
        </w:rPr>
      </w:pPr>
    </w:p>
    <w:p w14:paraId="3B5215CC" w14:textId="77777777" w:rsidR="00C51927" w:rsidRPr="00C51927" w:rsidRDefault="00C51927" w:rsidP="00C51927">
      <w:pPr>
        <w:pStyle w:val="ListParagraph"/>
        <w:numPr>
          <w:ilvl w:val="0"/>
          <w:numId w:val="42"/>
        </w:numPr>
        <w:spacing w:before="280" w:after="120" w:line="300" w:lineRule="atLeast"/>
        <w:contextualSpacing w:val="0"/>
        <w:jc w:val="both"/>
        <w:outlineLvl w:val="1"/>
        <w:rPr>
          <w:rFonts w:ascii="Times New Roman" w:eastAsia="Times New Roman" w:hAnsi="Times New Roman" w:cs="Times New Roman"/>
          <w:vanish/>
          <w:color w:val="000000"/>
          <w:szCs w:val="20"/>
        </w:rPr>
      </w:pPr>
    </w:p>
    <w:p w14:paraId="3B5215CD" w14:textId="77777777" w:rsidR="00C51927" w:rsidRPr="00C51927" w:rsidRDefault="00C51927" w:rsidP="00C51927">
      <w:pPr>
        <w:pStyle w:val="ListParagraph"/>
        <w:numPr>
          <w:ilvl w:val="0"/>
          <w:numId w:val="42"/>
        </w:numPr>
        <w:spacing w:before="280" w:after="120" w:line="300" w:lineRule="atLeast"/>
        <w:contextualSpacing w:val="0"/>
        <w:jc w:val="both"/>
        <w:outlineLvl w:val="1"/>
        <w:rPr>
          <w:rFonts w:ascii="Times New Roman" w:eastAsia="Times New Roman" w:hAnsi="Times New Roman" w:cs="Times New Roman"/>
          <w:vanish/>
          <w:color w:val="000000"/>
          <w:szCs w:val="20"/>
        </w:rPr>
      </w:pPr>
    </w:p>
    <w:p w14:paraId="3B5215CE" w14:textId="77777777" w:rsidR="00C51927" w:rsidRPr="00C51927" w:rsidRDefault="00C51927" w:rsidP="00C51927">
      <w:pPr>
        <w:pStyle w:val="ListParagraph"/>
        <w:numPr>
          <w:ilvl w:val="0"/>
          <w:numId w:val="42"/>
        </w:numPr>
        <w:spacing w:before="280" w:after="120" w:line="300" w:lineRule="atLeast"/>
        <w:contextualSpacing w:val="0"/>
        <w:jc w:val="both"/>
        <w:outlineLvl w:val="1"/>
        <w:rPr>
          <w:rFonts w:ascii="Times New Roman" w:eastAsia="Times New Roman" w:hAnsi="Times New Roman" w:cs="Times New Roman"/>
          <w:vanish/>
          <w:color w:val="000000"/>
          <w:szCs w:val="20"/>
        </w:rPr>
      </w:pPr>
    </w:p>
    <w:p w14:paraId="3B5215CF" w14:textId="77777777" w:rsidR="00C51927" w:rsidRPr="00C51927" w:rsidRDefault="00C51927" w:rsidP="00C51927">
      <w:pPr>
        <w:pStyle w:val="ListParagraph"/>
        <w:numPr>
          <w:ilvl w:val="0"/>
          <w:numId w:val="42"/>
        </w:numPr>
        <w:spacing w:before="280" w:after="120" w:line="300" w:lineRule="atLeast"/>
        <w:contextualSpacing w:val="0"/>
        <w:jc w:val="both"/>
        <w:outlineLvl w:val="1"/>
        <w:rPr>
          <w:rFonts w:ascii="Times New Roman" w:eastAsia="Times New Roman" w:hAnsi="Times New Roman" w:cs="Times New Roman"/>
          <w:vanish/>
          <w:color w:val="000000"/>
          <w:szCs w:val="20"/>
        </w:rPr>
      </w:pPr>
    </w:p>
    <w:p w14:paraId="3B5215D0" w14:textId="77777777" w:rsidR="00C51927" w:rsidRPr="00C51927" w:rsidRDefault="00C51927" w:rsidP="00C51927">
      <w:pPr>
        <w:pStyle w:val="ListParagraph"/>
        <w:numPr>
          <w:ilvl w:val="0"/>
          <w:numId w:val="42"/>
        </w:numPr>
        <w:spacing w:before="280" w:after="120" w:line="300" w:lineRule="atLeast"/>
        <w:contextualSpacing w:val="0"/>
        <w:jc w:val="both"/>
        <w:outlineLvl w:val="1"/>
        <w:rPr>
          <w:rFonts w:ascii="Times New Roman" w:eastAsia="Times New Roman" w:hAnsi="Times New Roman" w:cs="Times New Roman"/>
          <w:vanish/>
          <w:color w:val="000000"/>
          <w:szCs w:val="20"/>
        </w:rPr>
      </w:pPr>
    </w:p>
    <w:p w14:paraId="3B5215D1" w14:textId="77777777" w:rsidR="00C51927" w:rsidRPr="00C51927" w:rsidRDefault="00C51927" w:rsidP="00C51927">
      <w:pPr>
        <w:pStyle w:val="ListParagraph"/>
        <w:numPr>
          <w:ilvl w:val="1"/>
          <w:numId w:val="42"/>
        </w:numPr>
        <w:spacing w:before="280" w:after="120" w:line="300" w:lineRule="atLeast"/>
        <w:contextualSpacing w:val="0"/>
        <w:jc w:val="both"/>
        <w:outlineLvl w:val="1"/>
        <w:rPr>
          <w:rFonts w:ascii="Times New Roman" w:eastAsia="Times New Roman" w:hAnsi="Times New Roman" w:cs="Times New Roman"/>
          <w:vanish/>
          <w:color w:val="000000"/>
          <w:szCs w:val="20"/>
        </w:rPr>
      </w:pPr>
    </w:p>
    <w:p w14:paraId="5E474ACA" w14:textId="2553E7F4" w:rsidR="00462D6A" w:rsidRDefault="00462D6A" w:rsidP="0047314F">
      <w:pPr>
        <w:pStyle w:val="ListParagraph"/>
        <w:rPr>
          <w:rFonts w:ascii="Arial" w:hAnsi="Arial" w:cs="Arial"/>
        </w:rPr>
      </w:pPr>
      <w:r>
        <w:rPr>
          <w:rFonts w:ascii="Arial" w:hAnsi="Arial" w:cs="Arial"/>
        </w:rPr>
        <w:t>“”</w:t>
      </w:r>
    </w:p>
    <w:p w14:paraId="3B5215DA" w14:textId="77777777" w:rsidR="008732D5" w:rsidRDefault="004948BB" w:rsidP="00CD136A">
      <w:pPr>
        <w:pStyle w:val="Sch1styleclause"/>
        <w:numPr>
          <w:ilvl w:val="0"/>
          <w:numId w:val="2"/>
        </w:numPr>
        <w:rPr>
          <w:rFonts w:ascii="Arial" w:hAnsi="Arial" w:cs="Arial"/>
          <w:szCs w:val="22"/>
        </w:rPr>
      </w:pPr>
      <w:bookmarkStart w:id="5" w:name="a437983"/>
      <w:bookmarkStart w:id="6" w:name="_Toc442272931"/>
      <w:r>
        <w:rPr>
          <w:rFonts w:ascii="Arial" w:hAnsi="Arial" w:cs="Arial"/>
          <w:szCs w:val="22"/>
        </w:rPr>
        <w:t>D</w:t>
      </w:r>
      <w:bookmarkEnd w:id="5"/>
      <w:bookmarkEnd w:id="6"/>
      <w:r>
        <w:rPr>
          <w:rFonts w:ascii="Arial" w:hAnsi="Arial" w:cs="Arial"/>
          <w:szCs w:val="22"/>
        </w:rPr>
        <w:t>ata provision</w:t>
      </w:r>
    </w:p>
    <w:p w14:paraId="3B5215DB" w14:textId="77777777" w:rsidR="00C51927" w:rsidRPr="00F64B20" w:rsidRDefault="004948BB" w:rsidP="00F64B20">
      <w:pPr>
        <w:pStyle w:val="Sch1stylesubclause"/>
        <w:tabs>
          <w:tab w:val="clear" w:pos="862"/>
          <w:tab w:val="num" w:pos="709"/>
        </w:tabs>
        <w:ind w:left="709" w:hanging="709"/>
        <w:rPr>
          <w:rFonts w:ascii="Arial" w:hAnsi="Arial" w:cs="Arial"/>
          <w:szCs w:val="22"/>
        </w:rPr>
      </w:pPr>
      <w:r w:rsidRPr="00CD136A">
        <w:rPr>
          <w:rFonts w:ascii="Arial" w:hAnsi="Arial" w:cs="Arial"/>
          <w:szCs w:val="22"/>
        </w:rPr>
        <w:lastRenderedPageBreak/>
        <w:t xml:space="preserve">One of the reasons for processing </w:t>
      </w:r>
      <w:r w:rsidR="00DC45C3">
        <w:rPr>
          <w:rFonts w:ascii="Arial" w:hAnsi="Arial" w:cs="Arial"/>
          <w:szCs w:val="22"/>
        </w:rPr>
        <w:t>candidate</w:t>
      </w:r>
      <w:r w:rsidRPr="00CD136A">
        <w:rPr>
          <w:rFonts w:ascii="Arial" w:hAnsi="Arial" w:cs="Arial"/>
          <w:szCs w:val="22"/>
        </w:rPr>
        <w:t xml:space="preserve"> data is to allow us to carry out </w:t>
      </w:r>
      <w:r w:rsidR="00DC45C3">
        <w:rPr>
          <w:rFonts w:ascii="Arial" w:hAnsi="Arial" w:cs="Arial"/>
          <w:szCs w:val="22"/>
        </w:rPr>
        <w:t>an effective recruitment process</w:t>
      </w:r>
      <w:r w:rsidRPr="00CD136A">
        <w:rPr>
          <w:rFonts w:ascii="Arial" w:hAnsi="Arial" w:cs="Arial"/>
          <w:szCs w:val="22"/>
        </w:rPr>
        <w:t xml:space="preserve">. </w:t>
      </w:r>
      <w:r w:rsidR="00DC45C3">
        <w:rPr>
          <w:rFonts w:ascii="Arial" w:hAnsi="Arial" w:cs="Arial"/>
          <w:szCs w:val="22"/>
        </w:rPr>
        <w:t>Whilst you are under no obligation to provide us with your data, we may not be able to process, or continue with your application</w:t>
      </w:r>
      <w:r w:rsidR="00A87713">
        <w:rPr>
          <w:rFonts w:ascii="Arial" w:hAnsi="Arial" w:cs="Arial"/>
          <w:szCs w:val="22"/>
        </w:rPr>
        <w:t>/offer of employment</w:t>
      </w:r>
      <w:r w:rsidR="00DC45C3">
        <w:rPr>
          <w:rFonts w:ascii="Arial" w:hAnsi="Arial" w:cs="Arial"/>
          <w:szCs w:val="22"/>
        </w:rPr>
        <w:t xml:space="preserve"> if you fail to do so </w:t>
      </w:r>
      <w:r w:rsidRPr="00DC45C3">
        <w:rPr>
          <w:rFonts w:ascii="Arial" w:hAnsi="Arial" w:cs="Arial"/>
          <w:szCs w:val="22"/>
        </w:rPr>
        <w:t xml:space="preserve">e.g. confirming right to work in the UK or, where appropriate, confirming legal status for carrying out work via a criminal records check (DBS). </w:t>
      </w:r>
    </w:p>
    <w:p w14:paraId="3B5215DC" w14:textId="77777777" w:rsidR="008732D5" w:rsidRPr="00FA38C6" w:rsidRDefault="004948BB" w:rsidP="008732D5">
      <w:pPr>
        <w:pStyle w:val="Sch1styleclause"/>
        <w:numPr>
          <w:ilvl w:val="0"/>
          <w:numId w:val="2"/>
        </w:numPr>
        <w:rPr>
          <w:rFonts w:ascii="Arial" w:hAnsi="Arial" w:cs="Arial"/>
          <w:szCs w:val="22"/>
        </w:rPr>
      </w:pPr>
      <w:r>
        <w:t>Data sharing</w:t>
      </w:r>
    </w:p>
    <w:p w14:paraId="3B5215DD" w14:textId="77777777" w:rsidR="00DC45C3" w:rsidRPr="00DC45C3" w:rsidRDefault="000E35E9" w:rsidP="00CD136A">
      <w:pPr>
        <w:pStyle w:val="Sch1stylesubclause"/>
        <w:tabs>
          <w:tab w:val="clear" w:pos="862"/>
          <w:tab w:val="num" w:pos="709"/>
        </w:tabs>
        <w:ind w:left="709" w:hanging="709"/>
        <w:rPr>
          <w:rFonts w:ascii="Arial" w:hAnsi="Arial" w:cs="Arial"/>
          <w:b/>
          <w:smallCaps/>
          <w:szCs w:val="22"/>
        </w:rPr>
      </w:pPr>
      <w:r>
        <w:rPr>
          <w:rFonts w:ascii="Arial" w:hAnsi="Arial" w:cs="Arial"/>
          <w:szCs w:val="22"/>
        </w:rPr>
        <w:t>D</w:t>
      </w:r>
      <w:r w:rsidR="004948BB" w:rsidRPr="00CD136A">
        <w:rPr>
          <w:rFonts w:ascii="Arial" w:hAnsi="Arial" w:cs="Arial"/>
          <w:szCs w:val="22"/>
        </w:rPr>
        <w:t xml:space="preserve">ata will be shared with colleagues within </w:t>
      </w:r>
      <w:r>
        <w:rPr>
          <w:rFonts w:ascii="Arial" w:hAnsi="Arial" w:cs="Arial"/>
          <w:szCs w:val="22"/>
        </w:rPr>
        <w:t>PFH</w:t>
      </w:r>
      <w:r w:rsidR="004948BB" w:rsidRPr="00CD136A">
        <w:rPr>
          <w:rFonts w:ascii="Arial" w:hAnsi="Arial" w:cs="Arial"/>
          <w:szCs w:val="22"/>
        </w:rPr>
        <w:t xml:space="preserve"> where it is necessary for them to undertake their duties</w:t>
      </w:r>
      <w:r w:rsidR="00DC45C3">
        <w:rPr>
          <w:rFonts w:ascii="Arial" w:hAnsi="Arial" w:cs="Arial"/>
          <w:szCs w:val="22"/>
        </w:rPr>
        <w:t xml:space="preserve"> with regards to recruitment</w:t>
      </w:r>
      <w:r w:rsidR="004948BB" w:rsidRPr="00CD136A">
        <w:rPr>
          <w:rFonts w:ascii="Arial" w:hAnsi="Arial" w:cs="Arial"/>
          <w:szCs w:val="22"/>
        </w:rPr>
        <w:t xml:space="preserve">. This includes, for example, </w:t>
      </w:r>
      <w:r w:rsidR="00DC45C3">
        <w:rPr>
          <w:rFonts w:ascii="Arial" w:hAnsi="Arial" w:cs="Arial"/>
          <w:szCs w:val="22"/>
        </w:rPr>
        <w:t>the HR department, those included on the shortlisting and selection panels and the IT department if you require access to our systems to undertake any assessments requiring IT equipment.</w:t>
      </w:r>
    </w:p>
    <w:p w14:paraId="3B5215DE" w14:textId="6A500100" w:rsidR="00CA4A09" w:rsidRPr="00A57D32" w:rsidRDefault="00B9431D" w:rsidP="00CA4A09">
      <w:pPr>
        <w:pStyle w:val="Sch1stylesubclause"/>
        <w:tabs>
          <w:tab w:val="clear" w:pos="862"/>
          <w:tab w:val="num" w:pos="709"/>
        </w:tabs>
        <w:ind w:left="709" w:hanging="709"/>
        <w:rPr>
          <w:rFonts w:ascii="Arial" w:hAnsi="Arial" w:cs="Arial"/>
          <w:szCs w:val="22"/>
        </w:rPr>
      </w:pPr>
      <w:r w:rsidRPr="00A57D32">
        <w:rPr>
          <w:rFonts w:ascii="Arial" w:hAnsi="Arial" w:cs="Arial"/>
          <w:szCs w:val="22"/>
        </w:rPr>
        <w:t xml:space="preserve">We may disclose your personal data to third parties </w:t>
      </w:r>
      <w:r w:rsidR="000E0B2A" w:rsidRPr="00A57D32">
        <w:rPr>
          <w:rFonts w:ascii="Arial" w:hAnsi="Arial" w:cs="Arial"/>
          <w:szCs w:val="22"/>
        </w:rPr>
        <w:t>to process your application, such as the DBS, referees provided with your application,</w:t>
      </w:r>
      <w:r w:rsidR="002977B3" w:rsidRPr="0047314F">
        <w:rPr>
          <w:rFonts w:ascii="Arial" w:hAnsi="Arial" w:cs="Arial"/>
          <w:szCs w:val="22"/>
        </w:rPr>
        <w:t xml:space="preserve"> psychometric testing providers</w:t>
      </w:r>
      <w:r w:rsidR="00462D6A">
        <w:rPr>
          <w:rFonts w:ascii="Arial" w:hAnsi="Arial" w:cs="Arial"/>
          <w:szCs w:val="22"/>
        </w:rPr>
        <w:t>,</w:t>
      </w:r>
      <w:r w:rsidR="000E0B2A" w:rsidRPr="00A57D32">
        <w:rPr>
          <w:rFonts w:ascii="Arial" w:hAnsi="Arial" w:cs="Arial"/>
          <w:szCs w:val="22"/>
        </w:rPr>
        <w:t xml:space="preserve"> former employers, etc. </w:t>
      </w:r>
    </w:p>
    <w:p w14:paraId="3B5215DF" w14:textId="1A4356D6" w:rsidR="004948BB" w:rsidRPr="00CD136A" w:rsidRDefault="004948BB" w:rsidP="00CD136A">
      <w:pPr>
        <w:pStyle w:val="Sch1stylesubclause"/>
        <w:tabs>
          <w:tab w:val="clear" w:pos="862"/>
          <w:tab w:val="num" w:pos="709"/>
        </w:tabs>
        <w:ind w:left="709" w:hanging="709"/>
        <w:rPr>
          <w:rFonts w:ascii="Arial" w:hAnsi="Arial" w:cs="Arial"/>
          <w:szCs w:val="22"/>
        </w:rPr>
      </w:pPr>
      <w:r w:rsidRPr="00CD136A">
        <w:rPr>
          <w:rFonts w:ascii="Arial" w:hAnsi="Arial" w:cs="Arial"/>
          <w:szCs w:val="22"/>
        </w:rPr>
        <w:t xml:space="preserve">We do not share your data with bodies outside of the </w:t>
      </w:r>
      <w:r w:rsidR="00772256">
        <w:rPr>
          <w:rFonts w:ascii="Arial" w:hAnsi="Arial" w:cs="Arial"/>
          <w:szCs w:val="22"/>
        </w:rPr>
        <w:t>UK</w:t>
      </w:r>
      <w:r w:rsidRPr="00CD136A">
        <w:rPr>
          <w:rFonts w:ascii="Arial" w:hAnsi="Arial" w:cs="Arial"/>
          <w:szCs w:val="22"/>
        </w:rPr>
        <w:t>.</w:t>
      </w:r>
    </w:p>
    <w:p w14:paraId="3B5215E0" w14:textId="77777777" w:rsidR="004948BB" w:rsidRDefault="0047543F" w:rsidP="00CD136A">
      <w:pPr>
        <w:pStyle w:val="Sch1styleclause"/>
        <w:numPr>
          <w:ilvl w:val="0"/>
          <w:numId w:val="2"/>
        </w:numPr>
      </w:pPr>
      <w:r>
        <w:t>P</w:t>
      </w:r>
      <w:r w:rsidR="006547FA">
        <w:t>rotecting</w:t>
      </w:r>
      <w:r>
        <w:t xml:space="preserve"> </w:t>
      </w:r>
      <w:r w:rsidR="000E35E9">
        <w:t>your data</w:t>
      </w:r>
    </w:p>
    <w:p w14:paraId="3B5215E1" w14:textId="77777777" w:rsidR="0059553A" w:rsidRDefault="0059553A" w:rsidP="0059553A">
      <w:pPr>
        <w:pStyle w:val="Sch1stylesubclause"/>
        <w:tabs>
          <w:tab w:val="clear" w:pos="862"/>
          <w:tab w:val="num" w:pos="709"/>
        </w:tabs>
        <w:ind w:left="709" w:hanging="709"/>
        <w:rPr>
          <w:rFonts w:ascii="Arial" w:hAnsi="Arial" w:cs="Arial"/>
          <w:szCs w:val="22"/>
        </w:rPr>
      </w:pPr>
      <w:r w:rsidRPr="00FA38C6">
        <w:rPr>
          <w:rFonts w:ascii="Arial" w:hAnsi="Arial" w:cs="Arial"/>
          <w:szCs w:val="22"/>
        </w:rPr>
        <w:t>We will ensure that appropriate measures are taken against unlawful or unauthorised processing of personal data, and against the accidental loss of, or damage to, personal data. We have in place procedures and technologies to maintain the security of all personal data from the point of collection to the point of destruction.</w:t>
      </w:r>
    </w:p>
    <w:p w14:paraId="3B5215E2" w14:textId="77777777" w:rsidR="0059553A" w:rsidRPr="00FA38C6" w:rsidRDefault="0059553A" w:rsidP="0059553A">
      <w:pPr>
        <w:pStyle w:val="Sch1stylesubclause"/>
        <w:tabs>
          <w:tab w:val="clear" w:pos="862"/>
          <w:tab w:val="num" w:pos="709"/>
        </w:tabs>
        <w:ind w:left="709" w:hanging="709"/>
        <w:rPr>
          <w:rFonts w:ascii="Arial" w:hAnsi="Arial" w:cs="Arial"/>
          <w:szCs w:val="22"/>
        </w:rPr>
      </w:pPr>
      <w:r w:rsidRPr="00FA38C6">
        <w:rPr>
          <w:rFonts w:ascii="Arial" w:hAnsi="Arial" w:cs="Arial"/>
          <w:szCs w:val="22"/>
        </w:rPr>
        <w:t xml:space="preserve">Maintaining data security means guaranteeing the confidentiality, </w:t>
      </w:r>
      <w:proofErr w:type="gramStart"/>
      <w:r w:rsidRPr="00FA38C6">
        <w:rPr>
          <w:rFonts w:ascii="Arial" w:hAnsi="Arial" w:cs="Arial"/>
          <w:szCs w:val="22"/>
        </w:rPr>
        <w:t>integrity</w:t>
      </w:r>
      <w:proofErr w:type="gramEnd"/>
      <w:r w:rsidRPr="00FA38C6">
        <w:rPr>
          <w:rFonts w:ascii="Arial" w:hAnsi="Arial" w:cs="Arial"/>
          <w:szCs w:val="22"/>
        </w:rPr>
        <w:t xml:space="preserve"> and availability (for authorised purposes) of the personal data.</w:t>
      </w:r>
    </w:p>
    <w:p w14:paraId="3B5215E3" w14:textId="77777777" w:rsidR="000E35E9" w:rsidRPr="00FA38C6" w:rsidRDefault="000E35E9" w:rsidP="000E35E9">
      <w:pPr>
        <w:pStyle w:val="Sch1styleclause"/>
        <w:numPr>
          <w:ilvl w:val="0"/>
          <w:numId w:val="2"/>
        </w:numPr>
        <w:rPr>
          <w:rFonts w:ascii="Arial" w:hAnsi="Arial" w:cs="Arial"/>
          <w:szCs w:val="22"/>
        </w:rPr>
      </w:pPr>
      <w:r w:rsidRPr="00FA38C6">
        <w:rPr>
          <w:rFonts w:ascii="Arial" w:hAnsi="Arial" w:cs="Arial"/>
          <w:szCs w:val="22"/>
        </w:rPr>
        <w:t>Data retention</w:t>
      </w:r>
    </w:p>
    <w:p w14:paraId="3B5215E4" w14:textId="77777777" w:rsidR="000E35E9" w:rsidRPr="00CD136A" w:rsidRDefault="000E35E9" w:rsidP="00CD136A">
      <w:pPr>
        <w:pStyle w:val="Sch1stylesubclause"/>
        <w:tabs>
          <w:tab w:val="clear" w:pos="862"/>
          <w:tab w:val="num" w:pos="709"/>
        </w:tabs>
        <w:ind w:left="709" w:hanging="709"/>
        <w:rPr>
          <w:rFonts w:ascii="Arial" w:hAnsi="Arial" w:cs="Arial"/>
          <w:szCs w:val="22"/>
        </w:rPr>
      </w:pPr>
      <w:r w:rsidRPr="00CD136A">
        <w:rPr>
          <w:rFonts w:ascii="Arial" w:hAnsi="Arial" w:cs="Arial"/>
          <w:szCs w:val="22"/>
        </w:rPr>
        <w:t xml:space="preserve">In line with data protection principles, we only keep your data for as long as we need it for, which will be at least for the duration of </w:t>
      </w:r>
      <w:r w:rsidR="00A138E6">
        <w:rPr>
          <w:rFonts w:ascii="Arial" w:hAnsi="Arial" w:cs="Arial"/>
          <w:szCs w:val="22"/>
        </w:rPr>
        <w:t xml:space="preserve">the recruitment exercise in the case of equal opportunity </w:t>
      </w:r>
      <w:r w:rsidR="003224A7">
        <w:rPr>
          <w:rFonts w:ascii="Arial" w:hAnsi="Arial" w:cs="Arial"/>
          <w:szCs w:val="22"/>
        </w:rPr>
        <w:t>data</w:t>
      </w:r>
      <w:r w:rsidR="00A87713">
        <w:rPr>
          <w:rFonts w:ascii="Arial" w:hAnsi="Arial" w:cs="Arial"/>
          <w:szCs w:val="22"/>
        </w:rPr>
        <w:t>.</w:t>
      </w:r>
      <w:r w:rsidR="00A138E6">
        <w:rPr>
          <w:rFonts w:ascii="Arial" w:hAnsi="Arial" w:cs="Arial"/>
          <w:szCs w:val="22"/>
        </w:rPr>
        <w:t xml:space="preserve"> All other information gathered during the recruitment and selection process will be retained for one year</w:t>
      </w:r>
      <w:r w:rsidR="00EA0269">
        <w:rPr>
          <w:rFonts w:ascii="Arial" w:hAnsi="Arial" w:cs="Arial"/>
          <w:szCs w:val="22"/>
        </w:rPr>
        <w:t xml:space="preserve"> as outlined in Appendix 1.</w:t>
      </w:r>
    </w:p>
    <w:p w14:paraId="3B5215E5" w14:textId="77777777" w:rsidR="000E35E9" w:rsidRDefault="000E35E9" w:rsidP="000E35E9">
      <w:pPr>
        <w:pStyle w:val="Bodyclause"/>
        <w:rPr>
          <w:rFonts w:ascii="Arial" w:hAnsi="Arial" w:cs="Arial"/>
          <w:szCs w:val="22"/>
        </w:rPr>
      </w:pPr>
      <w:r>
        <w:rPr>
          <w:rFonts w:ascii="Arial" w:hAnsi="Arial" w:cs="Arial"/>
          <w:szCs w:val="22"/>
        </w:rPr>
        <w:t>D</w:t>
      </w:r>
      <w:r w:rsidRPr="00FA38C6">
        <w:rPr>
          <w:rFonts w:ascii="Arial" w:hAnsi="Arial" w:cs="Arial"/>
          <w:szCs w:val="22"/>
        </w:rPr>
        <w:t xml:space="preserve">ata will be destroyed or erased from our systems </w:t>
      </w:r>
      <w:r w:rsidR="00A138E6">
        <w:rPr>
          <w:rFonts w:ascii="Arial" w:hAnsi="Arial" w:cs="Arial"/>
          <w:szCs w:val="22"/>
        </w:rPr>
        <w:t>after this period</w:t>
      </w:r>
      <w:r w:rsidRPr="00FA38C6">
        <w:rPr>
          <w:rFonts w:ascii="Arial" w:hAnsi="Arial" w:cs="Arial"/>
          <w:szCs w:val="22"/>
        </w:rPr>
        <w:t>.</w:t>
      </w:r>
    </w:p>
    <w:p w14:paraId="3B5215E6" w14:textId="77777777" w:rsidR="0059553A" w:rsidRPr="00FA38C6" w:rsidRDefault="0059553A" w:rsidP="0059553A">
      <w:pPr>
        <w:pStyle w:val="Sch1styleclause"/>
        <w:numPr>
          <w:ilvl w:val="0"/>
          <w:numId w:val="2"/>
        </w:numPr>
        <w:rPr>
          <w:rFonts w:ascii="Arial" w:hAnsi="Arial" w:cs="Arial"/>
          <w:szCs w:val="22"/>
        </w:rPr>
      </w:pPr>
      <w:r>
        <w:rPr>
          <w:rFonts w:ascii="Arial" w:hAnsi="Arial" w:cs="Arial"/>
          <w:szCs w:val="22"/>
        </w:rPr>
        <w:t>Automated decision making</w:t>
      </w:r>
    </w:p>
    <w:p w14:paraId="3B5215E7" w14:textId="77777777" w:rsidR="0059553A" w:rsidRPr="00A138E6" w:rsidRDefault="0059553A" w:rsidP="00A138E6">
      <w:pPr>
        <w:pStyle w:val="Sch1stylesubclause"/>
        <w:tabs>
          <w:tab w:val="clear" w:pos="862"/>
          <w:tab w:val="num" w:pos="709"/>
        </w:tabs>
        <w:ind w:left="709" w:hanging="709"/>
        <w:rPr>
          <w:rFonts w:ascii="Arial" w:hAnsi="Arial" w:cs="Arial"/>
          <w:szCs w:val="22"/>
        </w:rPr>
      </w:pPr>
      <w:r w:rsidRPr="00A138E6">
        <w:rPr>
          <w:rFonts w:ascii="Arial" w:hAnsi="Arial" w:cs="Arial"/>
          <w:szCs w:val="22"/>
        </w:rPr>
        <w:t xml:space="preserve">No decision will be made about you solely </w:t>
      </w:r>
      <w:proofErr w:type="gramStart"/>
      <w:r w:rsidRPr="00A138E6">
        <w:rPr>
          <w:rFonts w:ascii="Arial" w:hAnsi="Arial" w:cs="Arial"/>
          <w:szCs w:val="22"/>
        </w:rPr>
        <w:t>on the basis of</w:t>
      </w:r>
      <w:proofErr w:type="gramEnd"/>
      <w:r w:rsidRPr="00A138E6">
        <w:rPr>
          <w:rFonts w:ascii="Arial" w:hAnsi="Arial" w:cs="Arial"/>
          <w:szCs w:val="22"/>
        </w:rPr>
        <w:t xml:space="preserve"> automated decision making (where a decision is taken about you using an electronic system without human involvement) which has a significant impact on you.</w:t>
      </w:r>
    </w:p>
    <w:p w14:paraId="3B5215E8" w14:textId="77777777" w:rsidR="008732D5" w:rsidRPr="00FA38C6" w:rsidRDefault="0059553A" w:rsidP="008732D5">
      <w:pPr>
        <w:pStyle w:val="Sch1styleclause"/>
        <w:numPr>
          <w:ilvl w:val="0"/>
          <w:numId w:val="2"/>
        </w:numPr>
        <w:rPr>
          <w:rFonts w:ascii="Arial" w:hAnsi="Arial" w:cs="Arial"/>
          <w:szCs w:val="22"/>
        </w:rPr>
      </w:pPr>
      <w:bookmarkStart w:id="7" w:name="a537313"/>
      <w:bookmarkStart w:id="8" w:name="_Toc442272936"/>
      <w:r>
        <w:rPr>
          <w:rFonts w:ascii="Arial" w:hAnsi="Arial" w:cs="Arial"/>
          <w:szCs w:val="22"/>
        </w:rPr>
        <w:t xml:space="preserve">Your rights in relation to your data </w:t>
      </w:r>
      <w:bookmarkEnd w:id="7"/>
      <w:bookmarkEnd w:id="8"/>
    </w:p>
    <w:p w14:paraId="3B5215E9" w14:textId="77777777" w:rsidR="0059553A" w:rsidRPr="00CD136A" w:rsidRDefault="0059553A" w:rsidP="00A138E6">
      <w:pPr>
        <w:pStyle w:val="Sch1stylesubclause"/>
        <w:tabs>
          <w:tab w:val="clear" w:pos="862"/>
          <w:tab w:val="num" w:pos="709"/>
        </w:tabs>
        <w:ind w:left="709" w:hanging="709"/>
        <w:rPr>
          <w:rFonts w:ascii="Arial" w:hAnsi="Arial" w:cs="Arial"/>
          <w:szCs w:val="22"/>
        </w:rPr>
      </w:pPr>
      <w:r w:rsidRPr="00CD136A">
        <w:rPr>
          <w:rFonts w:ascii="Arial" w:hAnsi="Arial" w:cs="Arial"/>
          <w:szCs w:val="22"/>
        </w:rPr>
        <w:lastRenderedPageBreak/>
        <w:t>You have the right to:</w:t>
      </w:r>
    </w:p>
    <w:p w14:paraId="3B5215EA" w14:textId="77777777" w:rsidR="0059553A" w:rsidRPr="00CD136A" w:rsidRDefault="0059553A" w:rsidP="00CD136A">
      <w:pPr>
        <w:pStyle w:val="Bodyclause"/>
        <w:numPr>
          <w:ilvl w:val="0"/>
          <w:numId w:val="27"/>
        </w:numPr>
        <w:rPr>
          <w:rFonts w:ascii="Arial" w:hAnsi="Arial" w:cs="Arial"/>
          <w:szCs w:val="22"/>
        </w:rPr>
      </w:pPr>
      <w:r w:rsidRPr="00CD136A">
        <w:rPr>
          <w:rFonts w:ascii="Arial" w:hAnsi="Arial" w:cs="Arial"/>
          <w:szCs w:val="22"/>
        </w:rPr>
        <w:t xml:space="preserve">be informed. This means that we must tell you how we use your data, and this is the purpose of this privacy </w:t>
      </w:r>
      <w:proofErr w:type="gramStart"/>
      <w:r w:rsidRPr="00CD136A">
        <w:rPr>
          <w:rFonts w:ascii="Arial" w:hAnsi="Arial" w:cs="Arial"/>
          <w:szCs w:val="22"/>
        </w:rPr>
        <w:t>notice</w:t>
      </w:r>
      <w:proofErr w:type="gramEnd"/>
    </w:p>
    <w:p w14:paraId="3B5215EB" w14:textId="77777777" w:rsidR="0059553A" w:rsidRPr="00CD136A" w:rsidRDefault="0059553A" w:rsidP="00CD136A">
      <w:pPr>
        <w:pStyle w:val="Bodyclause"/>
        <w:numPr>
          <w:ilvl w:val="0"/>
          <w:numId w:val="27"/>
        </w:numPr>
        <w:rPr>
          <w:rFonts w:ascii="Arial" w:hAnsi="Arial" w:cs="Arial"/>
          <w:szCs w:val="22"/>
        </w:rPr>
      </w:pPr>
      <w:r w:rsidRPr="00CD136A">
        <w:rPr>
          <w:rFonts w:ascii="Arial" w:hAnsi="Arial" w:cs="Arial"/>
          <w:szCs w:val="22"/>
        </w:rPr>
        <w:t xml:space="preserve">the right of access. You have the right to access the data that we hold </w:t>
      </w:r>
      <w:proofErr w:type="gramStart"/>
      <w:r w:rsidRPr="00CD136A">
        <w:rPr>
          <w:rFonts w:ascii="Arial" w:hAnsi="Arial" w:cs="Arial"/>
          <w:szCs w:val="22"/>
        </w:rPr>
        <w:t>on</w:t>
      </w:r>
      <w:proofErr w:type="gramEnd"/>
      <w:r w:rsidRPr="00CD136A">
        <w:rPr>
          <w:rFonts w:ascii="Arial" w:hAnsi="Arial" w:cs="Arial"/>
          <w:szCs w:val="22"/>
        </w:rPr>
        <w:t xml:space="preserve"> you. To do so, you should make a subject access request</w:t>
      </w:r>
      <w:r w:rsidR="00A138E6">
        <w:rPr>
          <w:rFonts w:ascii="Arial" w:hAnsi="Arial" w:cs="Arial"/>
          <w:szCs w:val="22"/>
        </w:rPr>
        <w:t xml:space="preserve"> via email to the HR Department</w:t>
      </w:r>
      <w:r w:rsidRPr="00CD136A">
        <w:rPr>
          <w:rFonts w:ascii="Arial" w:hAnsi="Arial" w:cs="Arial"/>
          <w:szCs w:val="22"/>
        </w:rPr>
        <w:t xml:space="preserve">. </w:t>
      </w:r>
    </w:p>
    <w:p w14:paraId="3B5215EC" w14:textId="77777777" w:rsidR="00A138E6" w:rsidRDefault="0059553A" w:rsidP="0063339F">
      <w:pPr>
        <w:pStyle w:val="Bodyclause"/>
        <w:numPr>
          <w:ilvl w:val="0"/>
          <w:numId w:val="27"/>
        </w:numPr>
        <w:rPr>
          <w:rFonts w:ascii="Arial" w:hAnsi="Arial" w:cs="Arial"/>
          <w:szCs w:val="22"/>
        </w:rPr>
      </w:pPr>
      <w:r w:rsidRPr="00A138E6">
        <w:rPr>
          <w:rFonts w:ascii="Arial" w:hAnsi="Arial" w:cs="Arial"/>
          <w:szCs w:val="22"/>
        </w:rPr>
        <w:t xml:space="preserve">the right for any inaccuracies to be corrected. If any data that we hold about you is incomplete or inaccurate, you </w:t>
      </w:r>
      <w:proofErr w:type="gramStart"/>
      <w:r w:rsidRPr="00A138E6">
        <w:rPr>
          <w:rFonts w:ascii="Arial" w:hAnsi="Arial" w:cs="Arial"/>
          <w:szCs w:val="22"/>
        </w:rPr>
        <w:t>are able to</w:t>
      </w:r>
      <w:proofErr w:type="gramEnd"/>
      <w:r w:rsidRPr="00A138E6">
        <w:rPr>
          <w:rFonts w:ascii="Arial" w:hAnsi="Arial" w:cs="Arial"/>
          <w:szCs w:val="22"/>
        </w:rPr>
        <w:t xml:space="preserve"> require us to correct it</w:t>
      </w:r>
      <w:r w:rsidR="0063339F" w:rsidRPr="00A138E6">
        <w:rPr>
          <w:rFonts w:ascii="Arial" w:hAnsi="Arial" w:cs="Arial"/>
          <w:szCs w:val="22"/>
        </w:rPr>
        <w:t xml:space="preserve">. </w:t>
      </w:r>
    </w:p>
    <w:p w14:paraId="3B5215ED" w14:textId="77777777" w:rsidR="00A138E6" w:rsidRDefault="0059553A" w:rsidP="0063339F">
      <w:pPr>
        <w:pStyle w:val="Bodyclause"/>
        <w:numPr>
          <w:ilvl w:val="0"/>
          <w:numId w:val="27"/>
        </w:numPr>
        <w:rPr>
          <w:rFonts w:ascii="Arial" w:hAnsi="Arial" w:cs="Arial"/>
          <w:szCs w:val="22"/>
        </w:rPr>
      </w:pPr>
      <w:r w:rsidRPr="00A138E6">
        <w:rPr>
          <w:rFonts w:ascii="Arial" w:hAnsi="Arial" w:cs="Arial"/>
          <w:szCs w:val="22"/>
        </w:rPr>
        <w:t>the right to have information deleted. If you would like us to stop processing your data, you have the right to ask us to delete it from our systems where you believe there is no reason for us to continue processing it</w:t>
      </w:r>
      <w:r w:rsidR="0063339F" w:rsidRPr="00A138E6">
        <w:rPr>
          <w:rFonts w:ascii="Arial" w:hAnsi="Arial" w:cs="Arial"/>
          <w:szCs w:val="22"/>
        </w:rPr>
        <w:t xml:space="preserve">. </w:t>
      </w:r>
    </w:p>
    <w:p w14:paraId="3B5215EE" w14:textId="77777777" w:rsidR="0063339F" w:rsidRDefault="0059553A" w:rsidP="0063339F">
      <w:pPr>
        <w:pStyle w:val="Bodyclause"/>
        <w:numPr>
          <w:ilvl w:val="0"/>
          <w:numId w:val="27"/>
        </w:numPr>
        <w:rPr>
          <w:rFonts w:ascii="Arial" w:hAnsi="Arial" w:cs="Arial"/>
          <w:szCs w:val="22"/>
        </w:rPr>
      </w:pPr>
      <w:r w:rsidRPr="00A138E6">
        <w:rPr>
          <w:rFonts w:ascii="Arial" w:hAnsi="Arial" w:cs="Arial"/>
          <w:szCs w:val="22"/>
        </w:rPr>
        <w:t xml:space="preserve">the right to restrict the processing of the data. For example, if you believe the </w:t>
      </w:r>
      <w:proofErr w:type="gramStart"/>
      <w:r w:rsidRPr="00A138E6">
        <w:rPr>
          <w:rFonts w:ascii="Arial" w:hAnsi="Arial" w:cs="Arial"/>
          <w:szCs w:val="22"/>
        </w:rPr>
        <w:t>data</w:t>
      </w:r>
      <w:proofErr w:type="gramEnd"/>
      <w:r w:rsidRPr="00A138E6">
        <w:rPr>
          <w:rFonts w:ascii="Arial" w:hAnsi="Arial" w:cs="Arial"/>
          <w:szCs w:val="22"/>
        </w:rPr>
        <w:t xml:space="preserve"> we hold is incorrect, we will stop processing the data (whilst still holding it) until we have ensured that the data is correct</w:t>
      </w:r>
      <w:r w:rsidR="0063339F" w:rsidRPr="00A138E6">
        <w:rPr>
          <w:rFonts w:ascii="Arial" w:hAnsi="Arial" w:cs="Arial"/>
          <w:szCs w:val="22"/>
        </w:rPr>
        <w:t xml:space="preserve">.  </w:t>
      </w:r>
    </w:p>
    <w:p w14:paraId="3B5215EF" w14:textId="77777777" w:rsidR="0059553A" w:rsidRPr="00CD136A" w:rsidRDefault="0059553A" w:rsidP="00CD136A">
      <w:pPr>
        <w:pStyle w:val="Bodyclause"/>
        <w:numPr>
          <w:ilvl w:val="0"/>
          <w:numId w:val="27"/>
        </w:numPr>
        <w:rPr>
          <w:rFonts w:ascii="Arial" w:hAnsi="Arial" w:cs="Arial"/>
          <w:szCs w:val="22"/>
        </w:rPr>
      </w:pPr>
      <w:r w:rsidRPr="00CD136A">
        <w:rPr>
          <w:rFonts w:ascii="Arial" w:hAnsi="Arial" w:cs="Arial"/>
          <w:szCs w:val="22"/>
        </w:rPr>
        <w:t xml:space="preserve">the right to portability. You may transfer the data that we hold </w:t>
      </w:r>
      <w:proofErr w:type="gramStart"/>
      <w:r w:rsidRPr="00CD136A">
        <w:rPr>
          <w:rFonts w:ascii="Arial" w:hAnsi="Arial" w:cs="Arial"/>
          <w:szCs w:val="22"/>
        </w:rPr>
        <w:t>on</w:t>
      </w:r>
      <w:proofErr w:type="gramEnd"/>
      <w:r w:rsidRPr="00CD136A">
        <w:rPr>
          <w:rFonts w:ascii="Arial" w:hAnsi="Arial" w:cs="Arial"/>
          <w:szCs w:val="22"/>
        </w:rPr>
        <w:t xml:space="preserve"> you for your own purposes</w:t>
      </w:r>
    </w:p>
    <w:p w14:paraId="3B5215F0" w14:textId="77777777" w:rsidR="0059553A" w:rsidRPr="00CD136A" w:rsidRDefault="0059553A" w:rsidP="00CD136A">
      <w:pPr>
        <w:pStyle w:val="Bodyclause"/>
        <w:numPr>
          <w:ilvl w:val="0"/>
          <w:numId w:val="27"/>
        </w:numPr>
        <w:rPr>
          <w:rFonts w:ascii="Arial" w:hAnsi="Arial" w:cs="Arial"/>
          <w:szCs w:val="22"/>
        </w:rPr>
      </w:pPr>
      <w:r w:rsidRPr="00CD136A">
        <w:rPr>
          <w:rFonts w:ascii="Arial" w:hAnsi="Arial" w:cs="Arial"/>
          <w:szCs w:val="22"/>
        </w:rPr>
        <w:t xml:space="preserve">the right to object to the inclusion of any information. You have the right to object to the way we use your data where we are using it for our legitimate </w:t>
      </w:r>
      <w:proofErr w:type="gramStart"/>
      <w:r w:rsidRPr="00CD136A">
        <w:rPr>
          <w:rFonts w:ascii="Arial" w:hAnsi="Arial" w:cs="Arial"/>
          <w:szCs w:val="22"/>
        </w:rPr>
        <w:t>interests</w:t>
      </w:r>
      <w:proofErr w:type="gramEnd"/>
    </w:p>
    <w:p w14:paraId="3B5215F1" w14:textId="77777777" w:rsidR="0059553A" w:rsidRPr="00CD136A" w:rsidRDefault="0059553A" w:rsidP="00CD136A">
      <w:pPr>
        <w:pStyle w:val="Bodyclause"/>
        <w:numPr>
          <w:ilvl w:val="0"/>
          <w:numId w:val="27"/>
        </w:numPr>
        <w:rPr>
          <w:rFonts w:ascii="Arial" w:hAnsi="Arial" w:cs="Arial"/>
          <w:szCs w:val="22"/>
        </w:rPr>
      </w:pPr>
      <w:r w:rsidRPr="00CD136A">
        <w:rPr>
          <w:rFonts w:ascii="Arial" w:hAnsi="Arial" w:cs="Arial"/>
          <w:szCs w:val="22"/>
        </w:rPr>
        <w:t xml:space="preserve">the right to regulate any automated decision-making and profiling of personal data. You have a right not to be subject to automated decision making in way that adversely affects your legal rights. </w:t>
      </w:r>
    </w:p>
    <w:p w14:paraId="3B5215F2" w14:textId="77777777" w:rsidR="0059553A" w:rsidRPr="00CD136A" w:rsidRDefault="0059553A" w:rsidP="00A138E6">
      <w:pPr>
        <w:pStyle w:val="Sch1stylesubclause"/>
        <w:tabs>
          <w:tab w:val="clear" w:pos="862"/>
          <w:tab w:val="num" w:pos="709"/>
        </w:tabs>
        <w:ind w:left="709" w:hanging="709"/>
        <w:rPr>
          <w:rFonts w:ascii="Arial" w:hAnsi="Arial" w:cs="Arial"/>
          <w:szCs w:val="22"/>
        </w:rPr>
      </w:pPr>
      <w:r w:rsidRPr="00A138E6">
        <w:rPr>
          <w:rFonts w:ascii="Arial" w:hAnsi="Arial" w:cs="Arial"/>
          <w:b/>
          <w:szCs w:val="22"/>
        </w:rPr>
        <w:t xml:space="preserve">Where </w:t>
      </w:r>
      <w:r w:rsidR="00A057C9" w:rsidRPr="00A138E6">
        <w:rPr>
          <w:rFonts w:ascii="Arial" w:hAnsi="Arial" w:cs="Arial"/>
          <w:b/>
          <w:szCs w:val="22"/>
        </w:rPr>
        <w:t xml:space="preserve">we are relying solely on your </w:t>
      </w:r>
      <w:r w:rsidRPr="00A138E6">
        <w:rPr>
          <w:rFonts w:ascii="Arial" w:hAnsi="Arial" w:cs="Arial"/>
          <w:b/>
          <w:szCs w:val="22"/>
        </w:rPr>
        <w:t>consent to use your data, you also have the unrestricted right to withdraw that consent at any time.</w:t>
      </w:r>
      <w:r w:rsidRPr="00CD136A">
        <w:rPr>
          <w:rFonts w:ascii="Arial" w:hAnsi="Arial" w:cs="Arial"/>
          <w:szCs w:val="22"/>
        </w:rPr>
        <w:t xml:space="preserv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B5215F3" w14:textId="77777777" w:rsidR="008732D5" w:rsidRPr="00FA38C6" w:rsidRDefault="008732D5" w:rsidP="008732D5">
      <w:pPr>
        <w:pStyle w:val="Sch1styleclause"/>
        <w:numPr>
          <w:ilvl w:val="0"/>
          <w:numId w:val="2"/>
        </w:numPr>
        <w:rPr>
          <w:rFonts w:ascii="Arial" w:hAnsi="Arial" w:cs="Arial"/>
          <w:szCs w:val="22"/>
        </w:rPr>
      </w:pPr>
      <w:bookmarkStart w:id="9" w:name="a519875"/>
      <w:bookmarkStart w:id="10" w:name="_Toc442272940"/>
      <w:r w:rsidRPr="00FA38C6">
        <w:rPr>
          <w:rFonts w:ascii="Arial" w:hAnsi="Arial" w:cs="Arial"/>
          <w:szCs w:val="22"/>
        </w:rPr>
        <w:t>Breaches of data protection principles</w:t>
      </w:r>
      <w:bookmarkEnd w:id="9"/>
      <w:bookmarkEnd w:id="10"/>
    </w:p>
    <w:p w14:paraId="3B5215F4" w14:textId="23D40C62" w:rsidR="008732D5" w:rsidRDefault="008732D5" w:rsidP="00A138E6">
      <w:pPr>
        <w:pStyle w:val="Sch1stylesubclause"/>
        <w:tabs>
          <w:tab w:val="clear" w:pos="862"/>
          <w:tab w:val="num" w:pos="709"/>
        </w:tabs>
        <w:ind w:left="709" w:hanging="709"/>
        <w:rPr>
          <w:rFonts w:ascii="Arial" w:hAnsi="Arial" w:cs="Arial"/>
          <w:szCs w:val="22"/>
        </w:rPr>
      </w:pPr>
      <w:r w:rsidRPr="00FA38C6">
        <w:rPr>
          <w:rFonts w:ascii="Arial" w:hAnsi="Arial" w:cs="Arial"/>
          <w:szCs w:val="22"/>
        </w:rPr>
        <w:t xml:space="preserve">If </w:t>
      </w:r>
      <w:r w:rsidRPr="00A138E6">
        <w:rPr>
          <w:rFonts w:ascii="Arial" w:hAnsi="Arial" w:cs="Arial"/>
          <w:szCs w:val="22"/>
        </w:rPr>
        <w:t xml:space="preserve">you consider that the data protection principles have not been followed in respect of personal data about yourself or others you should raise the matter with </w:t>
      </w:r>
      <w:r w:rsidR="00EB5AEF" w:rsidRPr="00A138E6">
        <w:rPr>
          <w:rFonts w:ascii="Arial" w:hAnsi="Arial" w:cs="Arial"/>
          <w:szCs w:val="22"/>
        </w:rPr>
        <w:t xml:space="preserve">our </w:t>
      </w:r>
      <w:r w:rsidR="00F562DD">
        <w:rPr>
          <w:rFonts w:ascii="Arial" w:hAnsi="Arial" w:cs="Arial"/>
          <w:szCs w:val="22"/>
        </w:rPr>
        <w:t>Information Compliance Officer</w:t>
      </w:r>
      <w:r w:rsidR="00EB5AEF">
        <w:rPr>
          <w:rFonts w:ascii="Arial" w:hAnsi="Arial" w:cs="Arial"/>
          <w:szCs w:val="22"/>
        </w:rPr>
        <w:t>, Racheal Hoult</w:t>
      </w:r>
      <w:r w:rsidRPr="00FA38C6">
        <w:rPr>
          <w:rFonts w:ascii="Arial" w:hAnsi="Arial" w:cs="Arial"/>
          <w:szCs w:val="22"/>
        </w:rPr>
        <w:t xml:space="preserve">. Any breach of the </w:t>
      </w:r>
      <w:r w:rsidR="00EB5AEF">
        <w:rPr>
          <w:rFonts w:ascii="Arial" w:hAnsi="Arial" w:cs="Arial"/>
          <w:szCs w:val="22"/>
        </w:rPr>
        <w:t>GDPR</w:t>
      </w:r>
      <w:r w:rsidRPr="00FA38C6">
        <w:rPr>
          <w:rFonts w:ascii="Arial" w:hAnsi="Arial" w:cs="Arial"/>
          <w:szCs w:val="22"/>
        </w:rPr>
        <w:t xml:space="preserve"> will be </w:t>
      </w:r>
      <w:r w:rsidR="003C5E05">
        <w:rPr>
          <w:rFonts w:ascii="Arial" w:hAnsi="Arial" w:cs="Arial"/>
          <w:szCs w:val="22"/>
        </w:rPr>
        <w:t xml:space="preserve">treated as a serious matter and appropriate action taken. </w:t>
      </w:r>
    </w:p>
    <w:p w14:paraId="3B5215F5" w14:textId="77777777" w:rsidR="00862DC8" w:rsidRDefault="00EB5AEF" w:rsidP="00A138E6">
      <w:pPr>
        <w:pStyle w:val="Sch1stylesubclause"/>
        <w:tabs>
          <w:tab w:val="clear" w:pos="862"/>
          <w:tab w:val="num" w:pos="709"/>
        </w:tabs>
        <w:ind w:left="709" w:hanging="709"/>
        <w:rPr>
          <w:rFonts w:ascii="Arial" w:hAnsi="Arial" w:cs="Arial"/>
          <w:szCs w:val="22"/>
        </w:rPr>
      </w:pPr>
      <w:r w:rsidRPr="00CD136A">
        <w:rPr>
          <w:rFonts w:ascii="Arial" w:hAnsi="Arial" w:cs="Arial"/>
          <w:szCs w:val="22"/>
        </w:rPr>
        <w:t>The supervisory authority in the UK for data protection matters is the Information Commissioner (ICO)</w:t>
      </w:r>
      <w:r w:rsidR="00A057C9">
        <w:rPr>
          <w:rFonts w:ascii="Arial" w:hAnsi="Arial" w:cs="Arial"/>
          <w:szCs w:val="22"/>
        </w:rPr>
        <w:t xml:space="preserve"> and complaints can be made direct to them.</w:t>
      </w:r>
    </w:p>
    <w:p w14:paraId="3B5215F6" w14:textId="77777777" w:rsidR="00862DC8" w:rsidRPr="00A138E6" w:rsidRDefault="00862DC8" w:rsidP="00A138E6">
      <w:pPr>
        <w:pStyle w:val="Sch1stylesubclause"/>
        <w:tabs>
          <w:tab w:val="clear" w:pos="862"/>
          <w:tab w:val="num" w:pos="709"/>
        </w:tabs>
        <w:ind w:left="709" w:hanging="709"/>
        <w:rPr>
          <w:rFonts w:ascii="Arial" w:hAnsi="Arial" w:cs="Arial"/>
          <w:szCs w:val="22"/>
        </w:rPr>
      </w:pPr>
      <w:r w:rsidRPr="00A138E6">
        <w:rPr>
          <w:rFonts w:ascii="Arial" w:hAnsi="Arial" w:cs="Arial"/>
          <w:szCs w:val="22"/>
        </w:rPr>
        <w:br w:type="page"/>
      </w:r>
    </w:p>
    <w:p w14:paraId="3B5215F7" w14:textId="77777777" w:rsidR="00862DC8" w:rsidRPr="009468CB" w:rsidRDefault="00862DC8" w:rsidP="00862DC8">
      <w:pPr>
        <w:pStyle w:val="Heading8"/>
      </w:pPr>
      <w:r>
        <w:lastRenderedPageBreak/>
        <w:t xml:space="preserve">APPENDIX 1 - </w:t>
      </w:r>
      <w:r w:rsidRPr="009468CB">
        <w:t>HR RETENTION LIST</w:t>
      </w:r>
      <w:r>
        <w:t xml:space="preserve">                                                                                       </w:t>
      </w:r>
      <w:r w:rsidR="00EA0269">
        <w:t xml:space="preserve">                    </w:t>
      </w:r>
      <w:r>
        <w:t xml:space="preserve"> </w:t>
      </w:r>
      <w:proofErr w:type="gramStart"/>
      <w:r>
        <w:t xml:space="preserve">   (</w:t>
      </w:r>
      <w:proofErr w:type="gramEnd"/>
      <w:r w:rsidR="00EA0269">
        <w:t>JOB APPLICANT DATA</w:t>
      </w:r>
      <w:r w:rsidRPr="00FA38C6">
        <w:t>)</w:t>
      </w:r>
    </w:p>
    <w:p w14:paraId="3B5215F8" w14:textId="77777777" w:rsidR="00862DC8" w:rsidRDefault="00862DC8" w:rsidP="00862DC8">
      <w:pPr>
        <w:pStyle w:val="Sch1styleclause"/>
        <w:tabs>
          <w:tab w:val="num" w:pos="720"/>
        </w:tabs>
        <w:ind w:left="720" w:hanging="720"/>
        <w:rPr>
          <w:rFonts w:ascii="Arial" w:hAnsi="Arial" w:cs="Arial"/>
          <w:szCs w:val="22"/>
        </w:rPr>
      </w:pPr>
      <w:r w:rsidRPr="009468CB">
        <w:rPr>
          <w:rFonts w:ascii="Arial" w:hAnsi="Arial" w:cs="Arial"/>
          <w:szCs w:val="22"/>
        </w:rPr>
        <w:t>Part 1 Recruitment and Selection</w:t>
      </w:r>
    </w:p>
    <w:tbl>
      <w:tblPr>
        <w:tblStyle w:val="TableGrid"/>
        <w:tblW w:w="0" w:type="auto"/>
        <w:tblLook w:val="04A0" w:firstRow="1" w:lastRow="0" w:firstColumn="1" w:lastColumn="0" w:noHBand="0" w:noVBand="1"/>
      </w:tblPr>
      <w:tblGrid>
        <w:gridCol w:w="3887"/>
        <w:gridCol w:w="2524"/>
        <w:gridCol w:w="2605"/>
      </w:tblGrid>
      <w:tr w:rsidR="00862DC8" w:rsidRPr="009468CB" w14:paraId="3B5215FC" w14:textId="77777777" w:rsidTr="00E62814">
        <w:tc>
          <w:tcPr>
            <w:tcW w:w="4786" w:type="dxa"/>
            <w:shd w:val="clear" w:color="auto" w:fill="BFBFBF" w:themeFill="background1" w:themeFillShade="BF"/>
          </w:tcPr>
          <w:p w14:paraId="3B5215F9" w14:textId="77777777" w:rsidR="00862DC8" w:rsidRPr="009468CB" w:rsidRDefault="00862DC8" w:rsidP="00E62814">
            <w:pPr>
              <w:rPr>
                <w:rFonts w:ascii="Arial" w:hAnsi="Arial" w:cs="Arial"/>
                <w:b/>
              </w:rPr>
            </w:pPr>
            <w:r w:rsidRPr="009468CB">
              <w:rPr>
                <w:rFonts w:ascii="Arial" w:hAnsi="Arial" w:cs="Arial"/>
                <w:b/>
              </w:rPr>
              <w:t>Data</w:t>
            </w:r>
          </w:p>
        </w:tc>
        <w:tc>
          <w:tcPr>
            <w:tcW w:w="2977" w:type="dxa"/>
            <w:shd w:val="clear" w:color="auto" w:fill="BFBFBF" w:themeFill="background1" w:themeFillShade="BF"/>
          </w:tcPr>
          <w:p w14:paraId="3B5215FA" w14:textId="77777777" w:rsidR="00862DC8" w:rsidRPr="009468CB" w:rsidRDefault="00862DC8" w:rsidP="00E62814">
            <w:pPr>
              <w:rPr>
                <w:rFonts w:ascii="Arial" w:hAnsi="Arial" w:cs="Arial"/>
                <w:b/>
              </w:rPr>
            </w:pPr>
            <w:r w:rsidRPr="009468CB">
              <w:rPr>
                <w:rFonts w:ascii="Arial" w:hAnsi="Arial" w:cs="Arial"/>
                <w:b/>
              </w:rPr>
              <w:t>Retention Period</w:t>
            </w:r>
          </w:p>
        </w:tc>
        <w:tc>
          <w:tcPr>
            <w:tcW w:w="2835" w:type="dxa"/>
            <w:shd w:val="clear" w:color="auto" w:fill="BFBFBF" w:themeFill="background1" w:themeFillShade="BF"/>
          </w:tcPr>
          <w:p w14:paraId="3B5215FB" w14:textId="77777777" w:rsidR="00862DC8" w:rsidRPr="009468CB" w:rsidRDefault="00862DC8" w:rsidP="00E62814">
            <w:pPr>
              <w:rPr>
                <w:rFonts w:ascii="Arial" w:hAnsi="Arial" w:cs="Arial"/>
                <w:b/>
              </w:rPr>
            </w:pPr>
            <w:r w:rsidRPr="009468CB">
              <w:rPr>
                <w:rFonts w:ascii="Arial" w:hAnsi="Arial" w:cs="Arial"/>
                <w:b/>
              </w:rPr>
              <w:t>Disposal Method</w:t>
            </w:r>
          </w:p>
        </w:tc>
      </w:tr>
      <w:tr w:rsidR="00862DC8" w:rsidRPr="00AD698D" w14:paraId="3B521602" w14:textId="77777777" w:rsidTr="00E62814">
        <w:tc>
          <w:tcPr>
            <w:tcW w:w="4786" w:type="dxa"/>
          </w:tcPr>
          <w:p w14:paraId="3B5215FD" w14:textId="77777777" w:rsidR="00862DC8" w:rsidRDefault="00862DC8" w:rsidP="00E62814">
            <w:pPr>
              <w:rPr>
                <w:rFonts w:ascii="Arial" w:hAnsi="Arial" w:cs="Arial"/>
                <w:bCs/>
              </w:rPr>
            </w:pPr>
            <w:r w:rsidRPr="00AD698D">
              <w:rPr>
                <w:rFonts w:ascii="Arial" w:hAnsi="Arial" w:cs="Arial"/>
                <w:bCs/>
              </w:rPr>
              <w:t xml:space="preserve">Applications and interview notes </w:t>
            </w:r>
          </w:p>
          <w:p w14:paraId="3B5215FE" w14:textId="77777777" w:rsidR="00862DC8" w:rsidRPr="00AD698D" w:rsidRDefault="00862DC8" w:rsidP="00E62814">
            <w:pPr>
              <w:rPr>
                <w:rFonts w:ascii="Arial" w:hAnsi="Arial" w:cs="Arial"/>
              </w:rPr>
            </w:pPr>
            <w:r w:rsidRPr="00AD698D">
              <w:rPr>
                <w:rFonts w:ascii="Arial" w:hAnsi="Arial" w:cs="Arial"/>
                <w:bCs/>
              </w:rPr>
              <w:t>(for unsuccessful candidates)</w:t>
            </w:r>
          </w:p>
        </w:tc>
        <w:tc>
          <w:tcPr>
            <w:tcW w:w="2977" w:type="dxa"/>
          </w:tcPr>
          <w:p w14:paraId="3B5215FF" w14:textId="77777777" w:rsidR="00862DC8" w:rsidRPr="00AD698D" w:rsidRDefault="00862DC8" w:rsidP="00E62814">
            <w:pPr>
              <w:rPr>
                <w:rFonts w:ascii="Arial" w:hAnsi="Arial" w:cs="Arial"/>
              </w:rPr>
            </w:pPr>
            <w:r w:rsidRPr="00AD698D">
              <w:rPr>
                <w:rFonts w:ascii="Arial" w:hAnsi="Arial" w:cs="Arial"/>
              </w:rPr>
              <w:t>1 year</w:t>
            </w:r>
          </w:p>
        </w:tc>
        <w:tc>
          <w:tcPr>
            <w:tcW w:w="2835" w:type="dxa"/>
          </w:tcPr>
          <w:p w14:paraId="3B521600" w14:textId="77777777" w:rsidR="00862DC8" w:rsidRPr="00AD698D" w:rsidRDefault="00862DC8" w:rsidP="00E62814">
            <w:pPr>
              <w:rPr>
                <w:rFonts w:ascii="Arial" w:hAnsi="Arial" w:cs="Arial"/>
              </w:rPr>
            </w:pPr>
            <w:r w:rsidRPr="00AD698D">
              <w:rPr>
                <w:rFonts w:ascii="Arial" w:hAnsi="Arial" w:cs="Arial"/>
              </w:rPr>
              <w:t>Shredded/Deleted</w:t>
            </w:r>
          </w:p>
          <w:p w14:paraId="3B521601" w14:textId="77777777" w:rsidR="00862DC8" w:rsidRPr="00AD698D" w:rsidRDefault="00862DC8" w:rsidP="00E62814">
            <w:pPr>
              <w:rPr>
                <w:rFonts w:ascii="Arial" w:hAnsi="Arial" w:cs="Arial"/>
              </w:rPr>
            </w:pPr>
          </w:p>
        </w:tc>
      </w:tr>
      <w:tr w:rsidR="00862DC8" w:rsidRPr="00AD698D" w14:paraId="3B521607" w14:textId="77777777" w:rsidTr="00E62814">
        <w:tc>
          <w:tcPr>
            <w:tcW w:w="4786" w:type="dxa"/>
          </w:tcPr>
          <w:p w14:paraId="3B521603" w14:textId="77777777" w:rsidR="00862DC8" w:rsidRPr="00AD698D" w:rsidRDefault="00862DC8" w:rsidP="00E62814">
            <w:pPr>
              <w:rPr>
                <w:rFonts w:ascii="Arial" w:hAnsi="Arial" w:cs="Arial"/>
              </w:rPr>
            </w:pPr>
            <w:r w:rsidRPr="00AD698D">
              <w:rPr>
                <w:rFonts w:ascii="Arial" w:hAnsi="Arial" w:cs="Arial"/>
              </w:rPr>
              <w:t>Equal Opportunity Forms including Gender, Marital Status, Age, Ethnic Origin, Disability, Sexual Orientation, Religious Belief/Faith, Criminal Conviction</w:t>
            </w:r>
          </w:p>
        </w:tc>
        <w:tc>
          <w:tcPr>
            <w:tcW w:w="2977" w:type="dxa"/>
          </w:tcPr>
          <w:p w14:paraId="3B521604" w14:textId="77777777" w:rsidR="00862DC8" w:rsidRPr="00AD698D" w:rsidRDefault="00862DC8" w:rsidP="00E62814">
            <w:pPr>
              <w:rPr>
                <w:rFonts w:ascii="Arial" w:hAnsi="Arial" w:cs="Arial"/>
              </w:rPr>
            </w:pPr>
            <w:r w:rsidRPr="00AD698D">
              <w:rPr>
                <w:rFonts w:ascii="Arial" w:hAnsi="Arial" w:cs="Arial"/>
              </w:rPr>
              <w:t>Duration of recruitment campaign (1 month)</w:t>
            </w:r>
          </w:p>
        </w:tc>
        <w:tc>
          <w:tcPr>
            <w:tcW w:w="2835" w:type="dxa"/>
          </w:tcPr>
          <w:p w14:paraId="3B521605" w14:textId="77777777" w:rsidR="00862DC8" w:rsidRPr="00AD698D" w:rsidRDefault="00862DC8" w:rsidP="00E62814">
            <w:pPr>
              <w:rPr>
                <w:rFonts w:ascii="Arial" w:hAnsi="Arial" w:cs="Arial"/>
              </w:rPr>
            </w:pPr>
            <w:r w:rsidRPr="00AD698D">
              <w:rPr>
                <w:rFonts w:ascii="Arial" w:hAnsi="Arial" w:cs="Arial"/>
              </w:rPr>
              <w:t>Shredded/Deleted</w:t>
            </w:r>
          </w:p>
          <w:p w14:paraId="3B521606" w14:textId="77777777" w:rsidR="00862DC8" w:rsidRPr="00AD698D" w:rsidRDefault="00862DC8" w:rsidP="00E62814">
            <w:pPr>
              <w:rPr>
                <w:rFonts w:ascii="Arial" w:hAnsi="Arial" w:cs="Arial"/>
              </w:rPr>
            </w:pPr>
          </w:p>
        </w:tc>
      </w:tr>
    </w:tbl>
    <w:p w14:paraId="3B521608" w14:textId="77777777" w:rsidR="00AC34CA" w:rsidRDefault="00AC34CA" w:rsidP="00EA0269">
      <w:pPr>
        <w:pStyle w:val="Sch1styleclause"/>
        <w:tabs>
          <w:tab w:val="num" w:pos="720"/>
        </w:tabs>
        <w:ind w:left="720" w:hanging="720"/>
        <w:jc w:val="left"/>
      </w:pPr>
    </w:p>
    <w:sectPr w:rsidR="00AC34CA" w:rsidSect="00272F07">
      <w:footerReference w:type="default" r:id="rId13"/>
      <w:pgSz w:w="11906" w:h="16838"/>
      <w:pgMar w:top="1440"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F538" w14:textId="77777777" w:rsidR="00272F07" w:rsidRDefault="00272F07" w:rsidP="004B6CFF">
      <w:pPr>
        <w:spacing w:after="0" w:line="240" w:lineRule="auto"/>
      </w:pPr>
      <w:r>
        <w:separator/>
      </w:r>
    </w:p>
  </w:endnote>
  <w:endnote w:type="continuationSeparator" w:id="0">
    <w:p w14:paraId="1941D683" w14:textId="77777777" w:rsidR="00272F07" w:rsidRDefault="00272F07" w:rsidP="004B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545"/>
      <w:docPartObj>
        <w:docPartGallery w:val="Page Numbers (Bottom of Page)"/>
        <w:docPartUnique/>
      </w:docPartObj>
    </w:sdtPr>
    <w:sdtContent>
      <w:p w14:paraId="456DD362" w14:textId="7EC8FB51" w:rsidR="00AD6EB6" w:rsidRDefault="00AD6EB6">
        <w:pPr>
          <w:pStyle w:val="Footer"/>
          <w:jc w:val="right"/>
        </w:pPr>
        <w:r>
          <w:fldChar w:fldCharType="begin"/>
        </w:r>
        <w:r>
          <w:instrText>PAGE   \* MERGEFORMAT</w:instrText>
        </w:r>
        <w:r>
          <w:fldChar w:fldCharType="separate"/>
        </w:r>
        <w:r>
          <w:t>2</w:t>
        </w:r>
        <w:r>
          <w:fldChar w:fldCharType="end"/>
        </w:r>
      </w:p>
    </w:sdtContent>
  </w:sdt>
  <w:p w14:paraId="3B521613" w14:textId="77777777" w:rsidR="004B6CFF" w:rsidRDefault="004B6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E0D7" w14:textId="77777777" w:rsidR="00272F07" w:rsidRDefault="00272F07" w:rsidP="004B6CFF">
      <w:pPr>
        <w:spacing w:after="0" w:line="240" w:lineRule="auto"/>
      </w:pPr>
      <w:r>
        <w:separator/>
      </w:r>
    </w:p>
  </w:footnote>
  <w:footnote w:type="continuationSeparator" w:id="0">
    <w:p w14:paraId="7E11587F" w14:textId="77777777" w:rsidR="00272F07" w:rsidRDefault="00272F07" w:rsidP="004B6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EC9"/>
    <w:multiLevelType w:val="hybridMultilevel"/>
    <w:tmpl w:val="37DA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B5E46"/>
    <w:multiLevelType w:val="multilevel"/>
    <w:tmpl w:val="EBB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990FA2"/>
    <w:multiLevelType w:val="hybridMultilevel"/>
    <w:tmpl w:val="E67CE1D4"/>
    <w:name w:val="sch_styl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5" w15:restartNumberingAfterBreak="0">
    <w:nsid w:val="46223E28"/>
    <w:multiLevelType w:val="hybridMultilevel"/>
    <w:tmpl w:val="AAD4F7C0"/>
    <w:name w:val="sch_styl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E00F4C"/>
    <w:multiLevelType w:val="multilevel"/>
    <w:tmpl w:val="299E213A"/>
    <w:lvl w:ilvl="0">
      <w:start w:val="1"/>
      <w:numFmt w:val="decimal"/>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862"/>
        </w:tabs>
        <w:ind w:left="862"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563"/>
        </w:tabs>
        <w:ind w:left="2410"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15:restartNumberingAfterBreak="0">
    <w:nsid w:val="4D5C164D"/>
    <w:multiLevelType w:val="hybridMultilevel"/>
    <w:tmpl w:val="6A269B72"/>
    <w:name w:val="sch_style12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1B53118"/>
    <w:multiLevelType w:val="hybridMultilevel"/>
    <w:tmpl w:val="2DD8041E"/>
    <w:name w:val="sch_style1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30642B"/>
    <w:multiLevelType w:val="multilevel"/>
    <w:tmpl w:val="2F9A8A00"/>
    <w:name w:val="sch_style12222"/>
    <w:lvl w:ilvl="0">
      <w:start w:val="1"/>
      <w:numFmt w:val="decimal"/>
      <w:lvlText w:val="%1."/>
      <w:lvlJc w:val="left"/>
      <w:pPr>
        <w:tabs>
          <w:tab w:val="num" w:pos="720"/>
        </w:tabs>
        <w:ind w:left="720" w:hanging="720"/>
      </w:pPr>
      <w:rPr>
        <w:rFonts w:ascii="Arial" w:hAnsi="Arial" w:cs="Arial" w:hint="default"/>
        <w:b/>
        <w:i w:val="0"/>
        <w:caps/>
        <w:smallCaps w:val="0"/>
        <w:sz w:val="22"/>
      </w:rPr>
    </w:lvl>
    <w:lvl w:ilvl="1">
      <w:start w:val="1"/>
      <w:numFmt w:val="decimal"/>
      <w:lvlText w:val="%1.%2"/>
      <w:lvlJc w:val="left"/>
      <w:pPr>
        <w:tabs>
          <w:tab w:val="num" w:pos="862"/>
        </w:tabs>
        <w:ind w:left="862" w:hanging="720"/>
      </w:pPr>
      <w:rPr>
        <w:rFonts w:ascii="Arial" w:hAnsi="Arial" w:cs="Arial" w:hint="default"/>
        <w:b w:val="0"/>
        <w:i w:val="0"/>
        <w:caps w:val="0"/>
        <w:sz w:val="22"/>
      </w:rPr>
    </w:lvl>
    <w:lvl w:ilvl="2">
      <w:start w:val="1"/>
      <w:numFmt w:val="decimal"/>
      <w:lvlText w:val="%3."/>
      <w:lvlJc w:val="left"/>
      <w:pPr>
        <w:tabs>
          <w:tab w:val="num" w:pos="1559"/>
        </w:tabs>
        <w:ind w:left="1559" w:hanging="567"/>
      </w:pPr>
      <w:rPr>
        <w:rFonts w:hint="default"/>
        <w:b w:val="0"/>
        <w:i w:val="0"/>
        <w:sz w:val="22"/>
      </w:rPr>
    </w:lvl>
    <w:lvl w:ilvl="3">
      <w:start w:val="1"/>
      <w:numFmt w:val="lowerRoman"/>
      <w:lvlText w:val="(%4)"/>
      <w:lvlJc w:val="left"/>
      <w:pPr>
        <w:tabs>
          <w:tab w:val="num" w:pos="2563"/>
        </w:tabs>
        <w:ind w:left="2410"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7EAF4103"/>
    <w:multiLevelType w:val="multilevel"/>
    <w:tmpl w:val="299E213A"/>
    <w:lvl w:ilvl="0">
      <w:start w:val="1"/>
      <w:numFmt w:val="decimal"/>
      <w:lvlText w:val="%1."/>
      <w:lvlJc w:val="left"/>
      <w:pPr>
        <w:tabs>
          <w:tab w:val="num" w:pos="720"/>
        </w:tabs>
        <w:ind w:left="720" w:hanging="720"/>
      </w:pPr>
      <w:rPr>
        <w:rFonts w:ascii="Arial" w:hAnsi="Arial" w:cs="Arial" w:hint="default"/>
        <w:b/>
        <w:i w:val="0"/>
        <w:caps/>
        <w:smallCaps w:val="0"/>
        <w:sz w:val="22"/>
      </w:rPr>
    </w:lvl>
    <w:lvl w:ilvl="1">
      <w:start w:val="1"/>
      <w:numFmt w:val="decimal"/>
      <w:lvlText w:val="%1.%2"/>
      <w:lvlJc w:val="left"/>
      <w:pPr>
        <w:tabs>
          <w:tab w:val="num" w:pos="862"/>
        </w:tabs>
        <w:ind w:left="862" w:hanging="720"/>
      </w:pPr>
      <w:rPr>
        <w:rFonts w:ascii="Arial" w:hAnsi="Arial" w:cs="Arial" w:hint="default"/>
        <w:b w:val="0"/>
        <w:i w:val="0"/>
        <w:caps w:val="0"/>
        <w:sz w:val="22"/>
      </w:rPr>
    </w:lvl>
    <w:lvl w:ilvl="2">
      <w:start w:val="1"/>
      <w:numFmt w:val="lowerLetter"/>
      <w:lvlText w:val="(%3)"/>
      <w:lvlJc w:val="left"/>
      <w:pPr>
        <w:tabs>
          <w:tab w:val="num" w:pos="1559"/>
        </w:tabs>
        <w:ind w:left="1559" w:hanging="567"/>
      </w:pPr>
      <w:rPr>
        <w:rFonts w:ascii="Arial" w:hAnsi="Arial" w:cs="Arial" w:hint="default"/>
        <w:b w:val="0"/>
        <w:i w:val="0"/>
        <w:sz w:val="22"/>
      </w:rPr>
    </w:lvl>
    <w:lvl w:ilvl="3">
      <w:start w:val="1"/>
      <w:numFmt w:val="lowerRoman"/>
      <w:lvlText w:val="(%4)"/>
      <w:lvlJc w:val="left"/>
      <w:pPr>
        <w:tabs>
          <w:tab w:val="num" w:pos="2563"/>
        </w:tabs>
        <w:ind w:left="2410"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372996647">
    <w:abstractNumId w:val="6"/>
    <w:lvlOverride w:ilvl="0">
      <w:startOverride w:val="1"/>
    </w:lvlOverride>
  </w:num>
  <w:num w:numId="2" w16cid:durableId="2005936670">
    <w:abstractNumId w:val="6"/>
  </w:num>
  <w:num w:numId="3" w16cid:durableId="1912428640">
    <w:abstractNumId w:val="6"/>
    <w:lvlOverride w:ilvl="0">
      <w:startOverride w:val="1"/>
    </w:lvlOverride>
  </w:num>
  <w:num w:numId="4" w16cid:durableId="314800394">
    <w:abstractNumId w:val="6"/>
  </w:num>
  <w:num w:numId="5" w16cid:durableId="1056398711">
    <w:abstractNumId w:val="6"/>
    <w:lvlOverride w:ilvl="0">
      <w:lvl w:ilvl="0">
        <w:start w:val="1"/>
        <w:numFmt w:val="decimal"/>
        <w:lvlText w:val="%1"/>
        <w:lvlJc w:val="left"/>
        <w:pPr>
          <w:ind w:left="432" w:hanging="432"/>
        </w:pPr>
      </w:lvl>
    </w:lvlOverride>
    <w:lvlOverride w:ilvl="1">
      <w:lvl w:ilvl="1">
        <w:start w:val="1"/>
        <w:numFmt w:val="decimal"/>
        <w:pStyle w:val="Sch1stylesubclause"/>
        <w:lvlText w:val="%1.%2"/>
        <w:lvlJc w:val="left"/>
        <w:pPr>
          <w:ind w:left="576" w:hanging="576"/>
        </w:pPr>
      </w:lvl>
    </w:lvlOverride>
    <w:lvlOverride w:ilvl="2">
      <w:lvl w:ilvl="2">
        <w:start w:val="1"/>
        <w:numFmt w:val="decimal"/>
        <w:pStyle w:val="Sch1stylepara"/>
        <w:lvlText w:val="%1.%2.%3"/>
        <w:lvlJc w:val="left"/>
        <w:pPr>
          <w:ind w:left="720" w:hanging="720"/>
        </w:pPr>
      </w:lvl>
    </w:lvlOverride>
    <w:lvlOverride w:ilvl="3">
      <w:lvl w:ilvl="3">
        <w:start w:val="1"/>
        <w:numFmt w:val="decimal"/>
        <w:pStyle w:val="Sch1stylesubpara"/>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979117801">
    <w:abstractNumId w:val="6"/>
    <w:lvlOverride w:ilvl="0">
      <w:startOverride w:val="1"/>
    </w:lvlOverride>
  </w:num>
  <w:num w:numId="7" w16cid:durableId="207298799">
    <w:abstractNumId w:val="6"/>
    <w:lvlOverride w:ilvl="0">
      <w:startOverride w:val="1"/>
    </w:lvlOverride>
  </w:num>
  <w:num w:numId="8" w16cid:durableId="1185746126">
    <w:abstractNumId w:val="6"/>
    <w:lvlOverride w:ilvl="0">
      <w:startOverride w:val="1"/>
    </w:lvlOverride>
  </w:num>
  <w:num w:numId="9" w16cid:durableId="1007096151">
    <w:abstractNumId w:val="6"/>
    <w:lvlOverride w:ilvl="0">
      <w:startOverride w:val="1"/>
    </w:lvlOverride>
  </w:num>
  <w:num w:numId="10" w16cid:durableId="266618787">
    <w:abstractNumId w:val="9"/>
  </w:num>
  <w:num w:numId="11" w16cid:durableId="914045953">
    <w:abstractNumId w:val="6"/>
    <w:lvlOverride w:ilvl="0">
      <w:startOverride w:val="1"/>
    </w:lvlOverride>
  </w:num>
  <w:num w:numId="12" w16cid:durableId="1809279481">
    <w:abstractNumId w:val="3"/>
  </w:num>
  <w:num w:numId="13" w16cid:durableId="1385373916">
    <w:abstractNumId w:val="4"/>
  </w:num>
  <w:num w:numId="14" w16cid:durableId="1197620919">
    <w:abstractNumId w:val="6"/>
    <w:lvlOverride w:ilvl="0">
      <w:startOverride w:val="1"/>
    </w:lvlOverride>
  </w:num>
  <w:num w:numId="15" w16cid:durableId="1322536774">
    <w:abstractNumId w:val="1"/>
  </w:num>
  <w:num w:numId="16" w16cid:durableId="1636134353">
    <w:abstractNumId w:val="5"/>
  </w:num>
  <w:num w:numId="17" w16cid:durableId="475530088">
    <w:abstractNumId w:val="6"/>
  </w:num>
  <w:num w:numId="18" w16cid:durableId="741441509">
    <w:abstractNumId w:val="6"/>
  </w:num>
  <w:num w:numId="19" w16cid:durableId="235241393">
    <w:abstractNumId w:val="6"/>
  </w:num>
  <w:num w:numId="20" w16cid:durableId="609514451">
    <w:abstractNumId w:val="6"/>
  </w:num>
  <w:num w:numId="21" w16cid:durableId="1950624278">
    <w:abstractNumId w:val="6"/>
  </w:num>
  <w:num w:numId="22" w16cid:durableId="1209147031">
    <w:abstractNumId w:val="6"/>
  </w:num>
  <w:num w:numId="23" w16cid:durableId="749695021">
    <w:abstractNumId w:val="6"/>
  </w:num>
  <w:num w:numId="24" w16cid:durableId="569583569">
    <w:abstractNumId w:val="6"/>
  </w:num>
  <w:num w:numId="25" w16cid:durableId="1220481526">
    <w:abstractNumId w:val="2"/>
  </w:num>
  <w:num w:numId="26" w16cid:durableId="613905693">
    <w:abstractNumId w:val="2"/>
  </w:num>
  <w:num w:numId="27" w16cid:durableId="120927621">
    <w:abstractNumId w:val="8"/>
  </w:num>
  <w:num w:numId="28" w16cid:durableId="178545482">
    <w:abstractNumId w:val="6"/>
  </w:num>
  <w:num w:numId="29" w16cid:durableId="266542307">
    <w:abstractNumId w:val="10"/>
  </w:num>
  <w:num w:numId="30" w16cid:durableId="2631077">
    <w:abstractNumId w:val="0"/>
  </w:num>
  <w:num w:numId="31" w16cid:durableId="1388139356">
    <w:abstractNumId w:val="6"/>
  </w:num>
  <w:num w:numId="32" w16cid:durableId="699814767">
    <w:abstractNumId w:val="6"/>
  </w:num>
  <w:num w:numId="33" w16cid:durableId="1523013909">
    <w:abstractNumId w:val="7"/>
  </w:num>
  <w:num w:numId="34" w16cid:durableId="280839688">
    <w:abstractNumId w:val="6"/>
  </w:num>
  <w:num w:numId="35" w16cid:durableId="970209488">
    <w:abstractNumId w:val="6"/>
  </w:num>
  <w:num w:numId="36" w16cid:durableId="173230979">
    <w:abstractNumId w:val="6"/>
  </w:num>
  <w:num w:numId="37" w16cid:durableId="1066486809">
    <w:abstractNumId w:val="6"/>
  </w:num>
  <w:num w:numId="38" w16cid:durableId="64886805">
    <w:abstractNumId w:val="6"/>
  </w:num>
  <w:num w:numId="39" w16cid:durableId="338853750">
    <w:abstractNumId w:val="6"/>
  </w:num>
  <w:num w:numId="40" w16cid:durableId="1674529637">
    <w:abstractNumId w:val="6"/>
  </w:num>
  <w:num w:numId="41" w16cid:durableId="2122414716">
    <w:abstractNumId w:val="6"/>
  </w:num>
  <w:num w:numId="42" w16cid:durableId="1316689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5"/>
    <w:rsid w:val="00072157"/>
    <w:rsid w:val="00073F6A"/>
    <w:rsid w:val="000E0B2A"/>
    <w:rsid w:val="000E35E9"/>
    <w:rsid w:val="00143F54"/>
    <w:rsid w:val="00185C1A"/>
    <w:rsid w:val="00212591"/>
    <w:rsid w:val="00272F07"/>
    <w:rsid w:val="002977B3"/>
    <w:rsid w:val="002A5433"/>
    <w:rsid w:val="002B6099"/>
    <w:rsid w:val="002C4419"/>
    <w:rsid w:val="003224A7"/>
    <w:rsid w:val="00352804"/>
    <w:rsid w:val="00372D79"/>
    <w:rsid w:val="003C5E05"/>
    <w:rsid w:val="003E0A7A"/>
    <w:rsid w:val="003E7814"/>
    <w:rsid w:val="003F0972"/>
    <w:rsid w:val="00462D6A"/>
    <w:rsid w:val="0047314F"/>
    <w:rsid w:val="0047543F"/>
    <w:rsid w:val="004948BB"/>
    <w:rsid w:val="004B6CFF"/>
    <w:rsid w:val="004F0C49"/>
    <w:rsid w:val="00557A8E"/>
    <w:rsid w:val="00564BCC"/>
    <w:rsid w:val="0059553A"/>
    <w:rsid w:val="005C22D5"/>
    <w:rsid w:val="0063339F"/>
    <w:rsid w:val="00640A27"/>
    <w:rsid w:val="0064650B"/>
    <w:rsid w:val="006547FA"/>
    <w:rsid w:val="00704388"/>
    <w:rsid w:val="007557A6"/>
    <w:rsid w:val="00772256"/>
    <w:rsid w:val="007737F7"/>
    <w:rsid w:val="0078280D"/>
    <w:rsid w:val="00811729"/>
    <w:rsid w:val="00820EDC"/>
    <w:rsid w:val="00821963"/>
    <w:rsid w:val="00821B92"/>
    <w:rsid w:val="0085252A"/>
    <w:rsid w:val="00862DC8"/>
    <w:rsid w:val="008732D5"/>
    <w:rsid w:val="00874AC2"/>
    <w:rsid w:val="00893119"/>
    <w:rsid w:val="008D3318"/>
    <w:rsid w:val="00922ADE"/>
    <w:rsid w:val="00925FE4"/>
    <w:rsid w:val="009956BE"/>
    <w:rsid w:val="009F69FA"/>
    <w:rsid w:val="00A057C9"/>
    <w:rsid w:val="00A138E6"/>
    <w:rsid w:val="00A57D32"/>
    <w:rsid w:val="00A87713"/>
    <w:rsid w:val="00AB650B"/>
    <w:rsid w:val="00AC34CA"/>
    <w:rsid w:val="00AD6EB6"/>
    <w:rsid w:val="00B51D90"/>
    <w:rsid w:val="00B84B9A"/>
    <w:rsid w:val="00B9431D"/>
    <w:rsid w:val="00BC240A"/>
    <w:rsid w:val="00C0693A"/>
    <w:rsid w:val="00C468EE"/>
    <w:rsid w:val="00C51927"/>
    <w:rsid w:val="00C918B5"/>
    <w:rsid w:val="00CA4A09"/>
    <w:rsid w:val="00CB16DC"/>
    <w:rsid w:val="00CD136A"/>
    <w:rsid w:val="00CE2406"/>
    <w:rsid w:val="00D63F64"/>
    <w:rsid w:val="00DC45C3"/>
    <w:rsid w:val="00E30054"/>
    <w:rsid w:val="00E97561"/>
    <w:rsid w:val="00EA0269"/>
    <w:rsid w:val="00EB5AEF"/>
    <w:rsid w:val="00ED5D7E"/>
    <w:rsid w:val="00EE7D3A"/>
    <w:rsid w:val="00F06208"/>
    <w:rsid w:val="00F428BA"/>
    <w:rsid w:val="00F54B4E"/>
    <w:rsid w:val="00F562DD"/>
    <w:rsid w:val="00F64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2157A"/>
  <w15:docId w15:val="{A3A1D25A-808A-49EF-9412-913132EA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19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219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32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196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2196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2196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autoRedefine/>
    <w:qFormat/>
    <w:rsid w:val="008732D5"/>
    <w:pPr>
      <w:keepNext/>
      <w:pageBreakBefore/>
      <w:pBdr>
        <w:bottom w:val="single" w:sz="4" w:space="1" w:color="auto"/>
      </w:pBdr>
      <w:spacing w:before="600" w:after="120" w:line="300" w:lineRule="atLeast"/>
      <w:outlineLvl w:val="7"/>
    </w:pPr>
    <w:rPr>
      <w:rFonts w:ascii="Arial" w:eastAsia="Times New Roman" w:hAnsi="Arial" w:cs="Arial"/>
      <w:smallCaps/>
    </w:rPr>
  </w:style>
  <w:style w:type="paragraph" w:styleId="Heading9">
    <w:name w:val="heading 9"/>
    <w:basedOn w:val="Normal"/>
    <w:next w:val="Normal"/>
    <w:link w:val="Heading9Char"/>
    <w:uiPriority w:val="9"/>
    <w:semiHidden/>
    <w:unhideWhenUsed/>
    <w:qFormat/>
    <w:rsid w:val="008219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732D5"/>
    <w:rPr>
      <w:rFonts w:ascii="Arial" w:eastAsia="Times New Roman" w:hAnsi="Arial" w:cs="Arial"/>
      <w:smallCaps/>
    </w:rPr>
  </w:style>
  <w:style w:type="paragraph" w:customStyle="1" w:styleId="Bodyclause">
    <w:name w:val="Body  clause"/>
    <w:basedOn w:val="Normal"/>
    <w:next w:val="Heading1"/>
    <w:rsid w:val="008732D5"/>
    <w:pPr>
      <w:spacing w:before="120" w:after="120" w:line="300" w:lineRule="atLeast"/>
      <w:ind w:left="720"/>
      <w:jc w:val="both"/>
    </w:pPr>
    <w:rPr>
      <w:rFonts w:ascii="Times New Roman" w:eastAsia="Times New Roman" w:hAnsi="Times New Roman" w:cs="Times New Roman"/>
      <w:szCs w:val="20"/>
    </w:rPr>
  </w:style>
  <w:style w:type="paragraph" w:customStyle="1" w:styleId="Bodysubclause">
    <w:name w:val="Body  sub clause"/>
    <w:basedOn w:val="Normal"/>
    <w:rsid w:val="008732D5"/>
    <w:pPr>
      <w:spacing w:before="240" w:after="120" w:line="300" w:lineRule="atLeast"/>
      <w:ind w:left="720"/>
      <w:jc w:val="both"/>
    </w:pPr>
    <w:rPr>
      <w:rFonts w:ascii="Times New Roman" w:eastAsia="Times New Roman" w:hAnsi="Times New Roman" w:cs="Times New Roman"/>
      <w:szCs w:val="20"/>
    </w:rPr>
  </w:style>
  <w:style w:type="paragraph" w:customStyle="1" w:styleId="Sch1styleclause">
    <w:name w:val="Sch  (1style) clause"/>
    <w:basedOn w:val="Normal"/>
    <w:rsid w:val="008732D5"/>
    <w:p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8732D5"/>
    <w:pPr>
      <w:numPr>
        <w:ilvl w:val="1"/>
        <w:numId w:val="2"/>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8732D5"/>
    <w:pPr>
      <w:numPr>
        <w:ilvl w:val="2"/>
        <w:numId w:val="2"/>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8732D5"/>
    <w:pPr>
      <w:keepNext w:val="0"/>
      <w:keepLines w:val="0"/>
      <w:numPr>
        <w:ilvl w:val="3"/>
        <w:numId w:val="2"/>
      </w:numPr>
      <w:tabs>
        <w:tab w:val="left" w:pos="2261"/>
      </w:tabs>
      <w:spacing w:before="0" w:after="120" w:line="300" w:lineRule="atLeast"/>
      <w:jc w:val="both"/>
    </w:pPr>
    <w:rPr>
      <w:rFonts w:ascii="Times New Roman" w:eastAsia="Times New Roman" w:hAnsi="Times New Roman" w:cs="Times New Roman"/>
      <w:b w:val="0"/>
      <w:bCs w:val="0"/>
      <w:i w:val="0"/>
      <w:iCs w:val="0"/>
      <w:color w:val="auto"/>
      <w:szCs w:val="20"/>
    </w:rPr>
  </w:style>
  <w:style w:type="character" w:customStyle="1" w:styleId="Heading1Char">
    <w:name w:val="Heading 1 Char"/>
    <w:basedOn w:val="DefaultParagraphFont"/>
    <w:link w:val="Heading1"/>
    <w:uiPriority w:val="9"/>
    <w:rsid w:val="008732D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8732D5"/>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82196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21963"/>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82196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2196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21963"/>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82196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821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963"/>
    <w:rPr>
      <w:rFonts w:ascii="Segoe UI" w:hAnsi="Segoe UI" w:cs="Segoe UI"/>
      <w:sz w:val="18"/>
      <w:szCs w:val="18"/>
    </w:rPr>
  </w:style>
  <w:style w:type="paragraph" w:styleId="Revision">
    <w:name w:val="Revision"/>
    <w:hidden/>
    <w:uiPriority w:val="99"/>
    <w:semiHidden/>
    <w:rsid w:val="00821963"/>
    <w:pPr>
      <w:spacing w:after="0" w:line="240" w:lineRule="auto"/>
    </w:pPr>
  </w:style>
  <w:style w:type="paragraph" w:styleId="NormalWeb">
    <w:name w:val="Normal (Web)"/>
    <w:basedOn w:val="Normal"/>
    <w:uiPriority w:val="99"/>
    <w:semiHidden/>
    <w:unhideWhenUsed/>
    <w:rsid w:val="00874AC2"/>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C22D5"/>
    <w:pPr>
      <w:spacing w:after="160" w:line="256" w:lineRule="auto"/>
      <w:ind w:left="720"/>
      <w:contextualSpacing/>
    </w:pPr>
  </w:style>
  <w:style w:type="paragraph" w:styleId="Header">
    <w:name w:val="header"/>
    <w:basedOn w:val="Normal"/>
    <w:link w:val="HeaderChar"/>
    <w:uiPriority w:val="99"/>
    <w:unhideWhenUsed/>
    <w:rsid w:val="004B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CFF"/>
  </w:style>
  <w:style w:type="paragraph" w:styleId="Footer">
    <w:name w:val="footer"/>
    <w:basedOn w:val="Normal"/>
    <w:link w:val="FooterChar"/>
    <w:uiPriority w:val="99"/>
    <w:unhideWhenUsed/>
    <w:rsid w:val="004B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CFF"/>
  </w:style>
  <w:style w:type="table" w:styleId="TableGrid">
    <w:name w:val="Table Grid"/>
    <w:basedOn w:val="TableNormal"/>
    <w:uiPriority w:val="59"/>
    <w:rsid w:val="0086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2DC8"/>
    <w:rPr>
      <w:b/>
      <w:bCs/>
    </w:rPr>
  </w:style>
  <w:style w:type="paragraph" w:customStyle="1" w:styleId="TableParagraph">
    <w:name w:val="Table Paragraph"/>
    <w:basedOn w:val="Normal"/>
    <w:uiPriority w:val="1"/>
    <w:qFormat/>
    <w:rsid w:val="00F64B20"/>
    <w:pPr>
      <w:widowControl w:val="0"/>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0E0B2A"/>
    <w:rPr>
      <w:sz w:val="16"/>
      <w:szCs w:val="16"/>
    </w:rPr>
  </w:style>
  <w:style w:type="paragraph" w:styleId="CommentText">
    <w:name w:val="annotation text"/>
    <w:basedOn w:val="Normal"/>
    <w:link w:val="CommentTextChar"/>
    <w:uiPriority w:val="99"/>
    <w:unhideWhenUsed/>
    <w:rsid w:val="000E0B2A"/>
    <w:pPr>
      <w:spacing w:line="240" w:lineRule="auto"/>
    </w:pPr>
    <w:rPr>
      <w:sz w:val="20"/>
      <w:szCs w:val="20"/>
    </w:rPr>
  </w:style>
  <w:style w:type="character" w:customStyle="1" w:styleId="CommentTextChar">
    <w:name w:val="Comment Text Char"/>
    <w:basedOn w:val="DefaultParagraphFont"/>
    <w:link w:val="CommentText"/>
    <w:uiPriority w:val="99"/>
    <w:rsid w:val="000E0B2A"/>
    <w:rPr>
      <w:sz w:val="20"/>
      <w:szCs w:val="20"/>
    </w:rPr>
  </w:style>
  <w:style w:type="paragraph" w:styleId="CommentSubject">
    <w:name w:val="annotation subject"/>
    <w:basedOn w:val="CommentText"/>
    <w:next w:val="CommentText"/>
    <w:link w:val="CommentSubjectChar"/>
    <w:uiPriority w:val="99"/>
    <w:semiHidden/>
    <w:unhideWhenUsed/>
    <w:rsid w:val="000E0B2A"/>
    <w:rPr>
      <w:b/>
      <w:bCs/>
    </w:rPr>
  </w:style>
  <w:style w:type="character" w:customStyle="1" w:styleId="CommentSubjectChar">
    <w:name w:val="Comment Subject Char"/>
    <w:basedOn w:val="CommentTextChar"/>
    <w:link w:val="CommentSubject"/>
    <w:uiPriority w:val="99"/>
    <w:semiHidden/>
    <w:rsid w:val="000E0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6051">
      <w:bodyDiv w:val="1"/>
      <w:marLeft w:val="0"/>
      <w:marRight w:val="0"/>
      <w:marTop w:val="0"/>
      <w:marBottom w:val="0"/>
      <w:divBdr>
        <w:top w:val="none" w:sz="0" w:space="0" w:color="auto"/>
        <w:left w:val="none" w:sz="0" w:space="0" w:color="auto"/>
        <w:bottom w:val="none" w:sz="0" w:space="0" w:color="auto"/>
        <w:right w:val="none" w:sz="0" w:space="0" w:color="auto"/>
      </w:divBdr>
    </w:div>
    <w:div w:id="183640987">
      <w:bodyDiv w:val="1"/>
      <w:marLeft w:val="0"/>
      <w:marRight w:val="0"/>
      <w:marTop w:val="0"/>
      <w:marBottom w:val="0"/>
      <w:divBdr>
        <w:top w:val="none" w:sz="0" w:space="0" w:color="auto"/>
        <w:left w:val="none" w:sz="0" w:space="0" w:color="auto"/>
        <w:bottom w:val="none" w:sz="0" w:space="0" w:color="auto"/>
        <w:right w:val="none" w:sz="0" w:space="0" w:color="auto"/>
      </w:divBdr>
    </w:div>
    <w:div w:id="230116233">
      <w:bodyDiv w:val="1"/>
      <w:marLeft w:val="0"/>
      <w:marRight w:val="0"/>
      <w:marTop w:val="0"/>
      <w:marBottom w:val="0"/>
      <w:divBdr>
        <w:top w:val="none" w:sz="0" w:space="0" w:color="auto"/>
        <w:left w:val="none" w:sz="0" w:space="0" w:color="auto"/>
        <w:bottom w:val="none" w:sz="0" w:space="0" w:color="auto"/>
        <w:right w:val="none" w:sz="0" w:space="0" w:color="auto"/>
      </w:divBdr>
    </w:div>
    <w:div w:id="432825605">
      <w:bodyDiv w:val="1"/>
      <w:marLeft w:val="0"/>
      <w:marRight w:val="0"/>
      <w:marTop w:val="0"/>
      <w:marBottom w:val="0"/>
      <w:divBdr>
        <w:top w:val="none" w:sz="0" w:space="0" w:color="auto"/>
        <w:left w:val="none" w:sz="0" w:space="0" w:color="auto"/>
        <w:bottom w:val="none" w:sz="0" w:space="0" w:color="auto"/>
        <w:right w:val="none" w:sz="0" w:space="0" w:color="auto"/>
      </w:divBdr>
    </w:div>
    <w:div w:id="468672523">
      <w:bodyDiv w:val="1"/>
      <w:marLeft w:val="0"/>
      <w:marRight w:val="0"/>
      <w:marTop w:val="0"/>
      <w:marBottom w:val="0"/>
      <w:divBdr>
        <w:top w:val="none" w:sz="0" w:space="0" w:color="auto"/>
        <w:left w:val="none" w:sz="0" w:space="0" w:color="auto"/>
        <w:bottom w:val="none" w:sz="0" w:space="0" w:color="auto"/>
        <w:right w:val="none" w:sz="0" w:space="0" w:color="auto"/>
      </w:divBdr>
    </w:div>
    <w:div w:id="496962805">
      <w:bodyDiv w:val="1"/>
      <w:marLeft w:val="0"/>
      <w:marRight w:val="0"/>
      <w:marTop w:val="0"/>
      <w:marBottom w:val="0"/>
      <w:divBdr>
        <w:top w:val="none" w:sz="0" w:space="0" w:color="auto"/>
        <w:left w:val="none" w:sz="0" w:space="0" w:color="auto"/>
        <w:bottom w:val="none" w:sz="0" w:space="0" w:color="auto"/>
        <w:right w:val="none" w:sz="0" w:space="0" w:color="auto"/>
      </w:divBdr>
    </w:div>
    <w:div w:id="813065001">
      <w:bodyDiv w:val="1"/>
      <w:marLeft w:val="0"/>
      <w:marRight w:val="0"/>
      <w:marTop w:val="0"/>
      <w:marBottom w:val="0"/>
      <w:divBdr>
        <w:top w:val="none" w:sz="0" w:space="0" w:color="auto"/>
        <w:left w:val="none" w:sz="0" w:space="0" w:color="auto"/>
        <w:bottom w:val="none" w:sz="0" w:space="0" w:color="auto"/>
        <w:right w:val="none" w:sz="0" w:space="0" w:color="auto"/>
      </w:divBdr>
    </w:div>
    <w:div w:id="882210463">
      <w:bodyDiv w:val="1"/>
      <w:marLeft w:val="0"/>
      <w:marRight w:val="0"/>
      <w:marTop w:val="0"/>
      <w:marBottom w:val="0"/>
      <w:divBdr>
        <w:top w:val="none" w:sz="0" w:space="0" w:color="auto"/>
        <w:left w:val="none" w:sz="0" w:space="0" w:color="auto"/>
        <w:bottom w:val="none" w:sz="0" w:space="0" w:color="auto"/>
        <w:right w:val="none" w:sz="0" w:space="0" w:color="auto"/>
      </w:divBdr>
    </w:div>
    <w:div w:id="884951113">
      <w:bodyDiv w:val="1"/>
      <w:marLeft w:val="0"/>
      <w:marRight w:val="0"/>
      <w:marTop w:val="0"/>
      <w:marBottom w:val="0"/>
      <w:divBdr>
        <w:top w:val="none" w:sz="0" w:space="0" w:color="auto"/>
        <w:left w:val="none" w:sz="0" w:space="0" w:color="auto"/>
        <w:bottom w:val="none" w:sz="0" w:space="0" w:color="auto"/>
        <w:right w:val="none" w:sz="0" w:space="0" w:color="auto"/>
      </w:divBdr>
    </w:div>
    <w:div w:id="1004211892">
      <w:bodyDiv w:val="1"/>
      <w:marLeft w:val="0"/>
      <w:marRight w:val="0"/>
      <w:marTop w:val="0"/>
      <w:marBottom w:val="0"/>
      <w:divBdr>
        <w:top w:val="none" w:sz="0" w:space="0" w:color="auto"/>
        <w:left w:val="none" w:sz="0" w:space="0" w:color="auto"/>
        <w:bottom w:val="none" w:sz="0" w:space="0" w:color="auto"/>
        <w:right w:val="none" w:sz="0" w:space="0" w:color="auto"/>
      </w:divBdr>
    </w:div>
    <w:div w:id="1168010877">
      <w:bodyDiv w:val="1"/>
      <w:marLeft w:val="0"/>
      <w:marRight w:val="0"/>
      <w:marTop w:val="0"/>
      <w:marBottom w:val="0"/>
      <w:divBdr>
        <w:top w:val="none" w:sz="0" w:space="0" w:color="auto"/>
        <w:left w:val="none" w:sz="0" w:space="0" w:color="auto"/>
        <w:bottom w:val="none" w:sz="0" w:space="0" w:color="auto"/>
        <w:right w:val="none" w:sz="0" w:space="0" w:color="auto"/>
      </w:divBdr>
    </w:div>
    <w:div w:id="1174030851">
      <w:bodyDiv w:val="1"/>
      <w:marLeft w:val="0"/>
      <w:marRight w:val="0"/>
      <w:marTop w:val="0"/>
      <w:marBottom w:val="0"/>
      <w:divBdr>
        <w:top w:val="none" w:sz="0" w:space="0" w:color="auto"/>
        <w:left w:val="none" w:sz="0" w:space="0" w:color="auto"/>
        <w:bottom w:val="none" w:sz="0" w:space="0" w:color="auto"/>
        <w:right w:val="none" w:sz="0" w:space="0" w:color="auto"/>
      </w:divBdr>
    </w:div>
    <w:div w:id="1346710517">
      <w:bodyDiv w:val="1"/>
      <w:marLeft w:val="0"/>
      <w:marRight w:val="0"/>
      <w:marTop w:val="0"/>
      <w:marBottom w:val="0"/>
      <w:divBdr>
        <w:top w:val="none" w:sz="0" w:space="0" w:color="auto"/>
        <w:left w:val="none" w:sz="0" w:space="0" w:color="auto"/>
        <w:bottom w:val="none" w:sz="0" w:space="0" w:color="auto"/>
        <w:right w:val="none" w:sz="0" w:space="0" w:color="auto"/>
      </w:divBdr>
    </w:div>
    <w:div w:id="1460418894">
      <w:bodyDiv w:val="1"/>
      <w:marLeft w:val="0"/>
      <w:marRight w:val="0"/>
      <w:marTop w:val="0"/>
      <w:marBottom w:val="0"/>
      <w:divBdr>
        <w:top w:val="none" w:sz="0" w:space="0" w:color="auto"/>
        <w:left w:val="none" w:sz="0" w:space="0" w:color="auto"/>
        <w:bottom w:val="none" w:sz="0" w:space="0" w:color="auto"/>
        <w:right w:val="none" w:sz="0" w:space="0" w:color="auto"/>
      </w:divBdr>
    </w:div>
    <w:div w:id="17523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d858d1-4770-4db9-b66a-071968a2d720">
      <Terms xmlns="http://schemas.microsoft.com/office/infopath/2007/PartnerControls"/>
    </lcf76f155ced4ddcb4097134ff3c332f>
    <TaxCatchAll xmlns="476c6679-fb3c-4dc4-9d82-ae44959a9d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037BA1B79E7A4ABAF26FFFC4F34901" ma:contentTypeVersion="18" ma:contentTypeDescription="Create a new document." ma:contentTypeScope="" ma:versionID="7bd1448d8fb96d6ed964cd5395abeb21">
  <xsd:schema xmlns:xsd="http://www.w3.org/2001/XMLSchema" xmlns:xs="http://www.w3.org/2001/XMLSchema" xmlns:p="http://schemas.microsoft.com/office/2006/metadata/properties" xmlns:ns2="c0d858d1-4770-4db9-b66a-071968a2d720" xmlns:ns3="476c6679-fb3c-4dc4-9d82-ae44959a9d0b" targetNamespace="http://schemas.microsoft.com/office/2006/metadata/properties" ma:root="true" ma:fieldsID="90a94b9e4a609a151ead2d1aed3f1431" ns2:_="" ns3:_="">
    <xsd:import namespace="c0d858d1-4770-4db9-b66a-071968a2d720"/>
    <xsd:import namespace="476c6679-fb3c-4dc4-9d82-ae44959a9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858d1-4770-4db9-b66a-071968a2d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30af7-f9bb-48ef-99b4-2a65bc9f307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c6679-fb3c-4dc4-9d82-ae44959a9d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4ba594-8cdd-442c-9ba4-38e844de0c35}" ma:internalName="TaxCatchAll" ma:showField="CatchAllData" ma:web="476c6679-fb3c-4dc4-9d82-ae44959a9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61B23-BDE5-4519-88D2-F519176E10A4}">
  <ds:schemaRefs>
    <ds:schemaRef ds:uri="http://schemas.openxmlformats.org/officeDocument/2006/bibliography"/>
  </ds:schemaRefs>
</ds:datastoreItem>
</file>

<file path=customXml/itemProps2.xml><?xml version="1.0" encoding="utf-8"?>
<ds:datastoreItem xmlns:ds="http://schemas.openxmlformats.org/officeDocument/2006/customXml" ds:itemID="{5002CD4C-A38F-40DE-934B-B99694E00721}">
  <ds:schemaRefs>
    <ds:schemaRef ds:uri="http://schemas.microsoft.com/sharepoint/v3/contenttype/forms"/>
  </ds:schemaRefs>
</ds:datastoreItem>
</file>

<file path=customXml/itemProps3.xml><?xml version="1.0" encoding="utf-8"?>
<ds:datastoreItem xmlns:ds="http://schemas.openxmlformats.org/officeDocument/2006/customXml" ds:itemID="{22370E94-9411-4819-B37F-04782CE3DA42}">
  <ds:schemaRefs>
    <ds:schemaRef ds:uri="http://schemas.microsoft.com/office/2006/metadata/properties"/>
    <ds:schemaRef ds:uri="http://schemas.microsoft.com/office/infopath/2007/PartnerControls"/>
    <ds:schemaRef ds:uri="c0d858d1-4770-4db9-b66a-071968a2d720"/>
    <ds:schemaRef ds:uri="476c6679-fb3c-4dc4-9d82-ae44959a9d0b"/>
  </ds:schemaRefs>
</ds:datastoreItem>
</file>

<file path=customXml/itemProps4.xml><?xml version="1.0" encoding="utf-8"?>
<ds:datastoreItem xmlns:ds="http://schemas.openxmlformats.org/officeDocument/2006/customXml" ds:itemID="{B553D86A-9BFF-4A14-9523-3B85734FA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858d1-4770-4db9-b66a-071968a2d720"/>
    <ds:schemaRef ds:uri="476c6679-fb3c-4dc4-9d82-ae44959a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Murgett</dc:creator>
  <cp:lastModifiedBy>Racheal Hoult</cp:lastModifiedBy>
  <cp:revision>7</cp:revision>
  <cp:lastPrinted>2018-04-24T12:12:00Z</cp:lastPrinted>
  <dcterms:created xsi:type="dcterms:W3CDTF">2023-12-11T14:10:00Z</dcterms:created>
  <dcterms:modified xsi:type="dcterms:W3CDTF">2024-02-27T11:48:00Z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0x01010063037BA1B79E7A4ABAF26FFFC4F34901</vt:lpwstr>
  </property>
  <property fmtid="{D5CDD505-2E9C-101B-9397-08002B2CF9AE}" pid="3" name="Order">
    <vt:r8>326000</vt:r8>
  </property>
  <property fmtid="{D5CDD505-2E9C-101B-9397-08002B2CF9AE}" pid="4" name="MediaServiceImageTags">
    <vt:lpwstr/>
  </property>
</Properties>
</file>